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2C0C46">
      <w:pPr>
        <w:spacing w:after="0" w:line="360" w:lineRule="auto"/>
        <w:jc w:val="center"/>
        <w:rPr>
          <w:rFonts w:ascii="Times New Roman" w:hAnsi="Times New Roman" w:eastAsia="Times New Roman" w:cs="Times New Roman"/>
          <w:sz w:val="36"/>
          <w:szCs w:val="36"/>
          <w:lang w:eastAsia="zh-CN"/>
        </w:rPr>
      </w:pPr>
      <w:bookmarkStart w:id="0" w:name="_GoBack"/>
      <w:bookmarkEnd w:id="0"/>
      <w:r>
        <w:rPr>
          <w:rFonts w:ascii="Times New Roman" w:hAnsi="Times New Roman" w:eastAsia="Times New Roman" w:cs="Times New Roman"/>
          <w:sz w:val="36"/>
          <w:szCs w:val="36"/>
          <w:lang w:eastAsia="zh-CN"/>
        </w:rPr>
        <w:t>PENGEMBANGAN DAN PELATIHAN KARYAWAN</w:t>
      </w:r>
    </w:p>
    <w:p w14:paraId="68A3277C">
      <w:pPr>
        <w:spacing w:after="0" w:line="360" w:lineRule="auto"/>
        <w:jc w:val="both"/>
        <w:rPr>
          <w:rFonts w:ascii="Times New Roman" w:hAnsi="Times New Roman" w:eastAsia="Times New Roman" w:cs="Times New Roman"/>
          <w:sz w:val="24"/>
          <w:szCs w:val="24"/>
          <w:lang w:eastAsia="zh-CN"/>
        </w:rPr>
      </w:pPr>
    </w:p>
    <w:p w14:paraId="2083F91B">
      <w:pPr>
        <w:spacing w:after="0"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Adalah sebuah subsistem di dalam suatu perusahaan yang menekankan pada </w:t>
      </w:r>
      <w:r>
        <w:rPr>
          <w:rFonts w:ascii="Times New Roman" w:hAnsi="Times New Roman" w:eastAsia="Times New Roman" w:cs="Times New Roman"/>
          <w:b/>
          <w:bCs/>
          <w:sz w:val="24"/>
          <w:szCs w:val="24"/>
          <w:lang w:eastAsia="zh-CN"/>
        </w:rPr>
        <w:t>perbaikan kinerja individu</w:t>
      </w:r>
      <w:r>
        <w:rPr>
          <w:rFonts w:ascii="Times New Roman" w:hAnsi="Times New Roman" w:eastAsia="Times New Roman" w:cs="Times New Roman"/>
          <w:sz w:val="24"/>
          <w:szCs w:val="24"/>
          <w:lang w:eastAsia="zh-CN"/>
        </w:rPr>
        <w:t>. Subsistem ini amat penting karena perusahaan besar dan berkelanjutan akan membutuhkan karyawan dengan kinerja yang luar biasa pula.</w:t>
      </w:r>
    </w:p>
    <w:p w14:paraId="7B53BCAA">
      <w:pPr>
        <w:pStyle w:val="11"/>
        <w:spacing w:line="360" w:lineRule="auto"/>
        <w:jc w:val="both"/>
      </w:pPr>
      <w:r>
        <w:t xml:space="preserve">Ada banyak sekali </w:t>
      </w:r>
      <w:r>
        <w:rPr>
          <w:rStyle w:val="12"/>
        </w:rPr>
        <w:t>pengertian pelatihan dan pengembangan karyawan</w:t>
      </w:r>
      <w:r>
        <w:t xml:space="preserve"> menurut para ahli. </w:t>
      </w:r>
      <w:r>
        <w:rPr>
          <w:rStyle w:val="12"/>
        </w:rPr>
        <w:t>William G. Scott</w:t>
      </w:r>
      <w:r>
        <w:t xml:space="preserve"> mendefinisikan </w:t>
      </w:r>
      <w:r>
        <w:rPr>
          <w:rStyle w:val="12"/>
        </w:rPr>
        <w:t>pelatihan</w:t>
      </w:r>
      <w:r>
        <w:t xml:space="preserve"> sebagai </w:t>
      </w:r>
      <w:r>
        <w:rPr>
          <w:rStyle w:val="7"/>
        </w:rPr>
        <w:t>sebuah kegiatan yang bertujuan mengembangkan pemimpin untuk mencapai keefektifan pekerjaan individual yang lebih besar dan hubungan antarpribadi dalam organisasi yang lebih baik, serta menyesuaikan pemimpin kepada konteks seluruh lingkungannya.</w:t>
      </w:r>
    </w:p>
    <w:p w14:paraId="0C15EA96">
      <w:pPr>
        <w:pStyle w:val="11"/>
        <w:spacing w:line="360" w:lineRule="auto"/>
        <w:jc w:val="both"/>
      </w:pPr>
      <w:r>
        <w:t xml:space="preserve">Definisi lain pelatihan karyawan dikutip dari </w:t>
      </w:r>
      <w:r>
        <w:rPr>
          <w:rStyle w:val="12"/>
        </w:rPr>
        <w:t>Andrew E. Sikula</w:t>
      </w:r>
      <w:r>
        <w:t xml:space="preserve">. Menurutnya, </w:t>
      </w:r>
      <w:r>
        <w:rPr>
          <w:rStyle w:val="7"/>
        </w:rPr>
        <w:t>pelatihan karyawan adalah suatu proses pendidikan jangka pendek, menggunakan prosedur sistematis dan terorganisir, di mana personal nonmanajerial mempelajari kemampuan dan pengetahuan teknis untuk tujuan tertentu.</w:t>
      </w:r>
    </w:p>
    <w:p w14:paraId="367749C0">
      <w:pPr>
        <w:pStyle w:val="11"/>
        <w:spacing w:line="360" w:lineRule="auto"/>
        <w:jc w:val="both"/>
      </w:pPr>
      <w:r>
        <w:rPr>
          <w:rStyle w:val="12"/>
        </w:rPr>
        <w:t>Undang-Undang Nomor 13 Tahun 2003 tentang Ketenagakerjaan</w:t>
      </w:r>
      <w:r>
        <w:t xml:space="preserve"> juga mencantumkan </w:t>
      </w:r>
      <w:r>
        <w:rPr>
          <w:rStyle w:val="12"/>
        </w:rPr>
        <w:t>definisi pelatihan kerja</w:t>
      </w:r>
      <w:r>
        <w:t xml:space="preserve">, yakni </w:t>
      </w:r>
      <w:r>
        <w:rPr>
          <w:rStyle w:val="7"/>
        </w:rPr>
        <w:t>keseluruhan kegiatan untuk memberi, memperoleh, meningkatkan, serta mengembangkan kompetensi kerja, produktivitas, disiplin, sikap, dan etos kerja pada tingkat keterampilan dan keahlian tertentu, sesuai dengan jenjang dan kualifikasi jabatan atau pekerjaan.</w:t>
      </w:r>
    </w:p>
    <w:p w14:paraId="56DE0B40">
      <w:pPr>
        <w:pStyle w:val="11"/>
        <w:spacing w:line="360" w:lineRule="auto"/>
        <w:jc w:val="both"/>
      </w:pPr>
      <w:r>
        <w:t xml:space="preserve">Adapun </w:t>
      </w:r>
      <w:r>
        <w:rPr>
          <w:rStyle w:val="12"/>
        </w:rPr>
        <w:t>pengembangan karyawan</w:t>
      </w:r>
      <w:r>
        <w:t xml:space="preserve"> didefinisikan sebagai </w:t>
      </w:r>
      <w:r>
        <w:rPr>
          <w:rStyle w:val="7"/>
        </w:rPr>
        <w:t>proses di mana karyawan, dengan dukungan atasannya, menjalani berbagai program pelatihan karyawan untuk meningkatkan keterampilannya dan memperoleh pengetahuan, juga keterampilan baru.</w:t>
      </w:r>
      <w:r>
        <w:t xml:space="preserve"> Arahnya lebih pada mempersiapkan karyawan sebagai individu untuk memegang tanggung jawab berbeda atau lebih besar.</w:t>
      </w:r>
    </w:p>
    <w:p w14:paraId="4B25EE4E">
      <w:pPr>
        <w:pStyle w:val="11"/>
        <w:spacing w:line="360" w:lineRule="auto"/>
        <w:jc w:val="both"/>
      </w:pPr>
      <w:r>
        <w:t xml:space="preserve">Pengembangan karyawan menjadi </w:t>
      </w:r>
      <w:r>
        <w:rPr>
          <w:rStyle w:val="12"/>
        </w:rPr>
        <w:t>faktor utama untuk retensi karyawan di tempat kerja</w:t>
      </w:r>
      <w:r>
        <w:t>, terutama saat ini, di mana angkatan kerja didominasi oleh generasi milenial. Metode-metode terpopuler dalam pengembangan karyawan yang digunakan perusahaan mencakup program-program pelatihan dan pengembangan kepemimpinan.</w:t>
      </w:r>
    </w:p>
    <w:p w14:paraId="565A4DB1">
      <w:pPr>
        <w:pStyle w:val="11"/>
        <w:spacing w:line="360" w:lineRule="auto"/>
        <w:jc w:val="both"/>
      </w:pPr>
      <w:r>
        <w:t>Pengembangan karyawan merupakan investasi bagi perusahaan. Secara langsung, investasi ini berdampak pada keterlibatan dan produktivitas karyawan, yang pada akhirnya akan meningkatkan kesuksesan perusahaan.</w:t>
      </w:r>
    </w:p>
    <w:p w14:paraId="2F520814">
      <w:pPr>
        <w:pStyle w:val="11"/>
        <w:spacing w:line="360" w:lineRule="auto"/>
        <w:jc w:val="both"/>
      </w:pPr>
    </w:p>
    <w:p w14:paraId="47BED363">
      <w:pPr>
        <w:pStyle w:val="11"/>
        <w:jc w:val="both"/>
      </w:pPr>
      <w:r>
        <w:rPr>
          <w:b/>
          <w:bCs/>
        </w:rPr>
        <w:t>Perbedaan antara pelatihan dengan pengembangan karyawan</w:t>
      </w:r>
    </w:p>
    <w:p w14:paraId="7DDA8B79">
      <w:pPr>
        <w:pStyle w:val="11"/>
        <w:spacing w:line="360" w:lineRule="auto"/>
        <w:jc w:val="both"/>
      </w:pPr>
      <w:r>
        <w:t xml:space="preserve">Baik </w:t>
      </w:r>
      <w:r>
        <w:rPr>
          <w:rStyle w:val="12"/>
        </w:rPr>
        <w:t>pelatihan maupun pengembangan karyawan</w:t>
      </w:r>
      <w:r>
        <w:t xml:space="preserve">, keduanya memberikan </w:t>
      </w:r>
      <w:r>
        <w:rPr>
          <w:rStyle w:val="12"/>
        </w:rPr>
        <w:t>pengetahuan praktis</w:t>
      </w:r>
      <w:r>
        <w:t xml:space="preserve"> untuk menambah </w:t>
      </w:r>
      <w:r>
        <w:rPr>
          <w:rStyle w:val="12"/>
        </w:rPr>
        <w:t>kapabilitas karyawan</w:t>
      </w:r>
      <w:r>
        <w:t xml:space="preserve">, </w:t>
      </w:r>
      <w:r>
        <w:rPr>
          <w:rStyle w:val="12"/>
        </w:rPr>
        <w:t>meningkatkan kinerja karyawan</w:t>
      </w:r>
      <w:r>
        <w:t xml:space="preserve">, dan membantu karyawan </w:t>
      </w:r>
      <w:r>
        <w:rPr>
          <w:rStyle w:val="12"/>
        </w:rPr>
        <w:t>mengurangi kesalahan dalam bekerja</w:t>
      </w:r>
      <w:r>
        <w:t xml:space="preserve">. Keduanya pun dapat diterapkan kepada karyawan yang sudah berpengalaman dalam bekerja, maupun karyawan baru. Namun, dari beberapa definisi sebelumnya, terlihat perbedaan jelas antara pelatihan dan pengembangan karyawan. Pelatihan karyawan lebih dimaksudkan untuk meningkatkan penguasaan keahlian karyawan atas pekerjaan tertentu dan yang dia lakukan saat ini. Misalnya </w:t>
      </w:r>
      <w:r>
        <w:fldChar w:fldCharType="begin"/>
      </w:r>
      <w:r>
        <w:instrText xml:space="preserve"> HYPERLINK "https://presenta.co.id/training/presentasi/" \t "_blank" </w:instrText>
      </w:r>
      <w:r>
        <w:fldChar w:fldCharType="separate"/>
      </w:r>
      <w:r>
        <w:rPr>
          <w:rStyle w:val="12"/>
          <w:u w:val="single"/>
        </w:rPr>
        <w:t>pelatihan presentasi</w:t>
      </w:r>
      <w:r>
        <w:rPr>
          <w:rStyle w:val="12"/>
          <w:u w:val="single"/>
        </w:rPr>
        <w:fldChar w:fldCharType="end"/>
      </w:r>
      <w:r>
        <w:t xml:space="preserve">, </w:t>
      </w:r>
      <w:r>
        <w:fldChar w:fldCharType="begin"/>
      </w:r>
      <w:r>
        <w:instrText xml:space="preserve"> HYPERLINK "https://presenta.co.id/training/komunikasi/" \t "_blank" </w:instrText>
      </w:r>
      <w:r>
        <w:fldChar w:fldCharType="separate"/>
      </w:r>
      <w:r>
        <w:rPr>
          <w:rStyle w:val="12"/>
          <w:u w:val="single"/>
        </w:rPr>
        <w:t>training komunikasi</w:t>
      </w:r>
      <w:r>
        <w:rPr>
          <w:rStyle w:val="12"/>
          <w:u w:val="single"/>
        </w:rPr>
        <w:fldChar w:fldCharType="end"/>
      </w:r>
      <w:r>
        <w:t xml:space="preserve">, </w:t>
      </w:r>
      <w:r>
        <w:fldChar w:fldCharType="begin"/>
      </w:r>
      <w:r>
        <w:instrText xml:space="preserve"> HYPERLINK "https://presenta.co.id/training/pelatihan-training-for-trainers/" \t "_blank" </w:instrText>
      </w:r>
      <w:r>
        <w:fldChar w:fldCharType="separate"/>
      </w:r>
      <w:r>
        <w:rPr>
          <w:rStyle w:val="12"/>
          <w:u w:val="single"/>
        </w:rPr>
        <w:t>training for trainers</w:t>
      </w:r>
      <w:r>
        <w:rPr>
          <w:rStyle w:val="12"/>
          <w:u w:val="single"/>
        </w:rPr>
        <w:fldChar w:fldCharType="end"/>
      </w:r>
      <w:r>
        <w:t>, dan lainnya.</w:t>
      </w:r>
    </w:p>
    <w:p w14:paraId="30F073AC">
      <w:pPr>
        <w:pStyle w:val="11"/>
        <w:spacing w:line="360" w:lineRule="auto"/>
        <w:jc w:val="both"/>
      </w:pPr>
      <w:r>
        <w:t>Sementara pengembangan karyawan, lebih pada penyiapan dirinya untuk menguasai keahlian baru karena akan memegang pekerjaan berbeda dan biasanya menuntut tanggung jawab lebih besar.</w:t>
      </w:r>
    </w:p>
    <w:p w14:paraId="708B6AFA">
      <w:pPr>
        <w:pStyle w:val="11"/>
        <w:spacing w:line="360" w:lineRule="auto"/>
        <w:jc w:val="both"/>
      </w:pPr>
      <w:r>
        <w:t>Seperti diungkapkan Syafaruddin, pelatihan lebih diarahkan pada peningkatan kemampuan dan keahlian sumber daya manusia (SDM) perusahaan, berkaitan dengan jabatan atau fungsi yang menjadi tanggung jawabnya saat ini. Sasarannya adalah tercapainya peningkatan kinerja individu dalam jabatan atau fungsinya saat ini tersebut.</w:t>
      </w:r>
    </w:p>
    <w:p w14:paraId="185B5E04">
      <w:pPr>
        <w:pStyle w:val="11"/>
        <w:spacing w:line="360" w:lineRule="auto"/>
        <w:jc w:val="both"/>
      </w:pPr>
      <w:r>
        <w:t>Sedangkan pengembangan karyawan, sifatnya lebih formal. Pengembangan karyawan ini menyangkut antisipasi kemampuan dan keahlian individu yang harus disiapkan bagi kepentingan jabatan karyawan di masa mendatang. Sasarannya lebih luas daripada pelatihan, yakni peningkatan kemampuan individu untuk mengantisipasi perubahan yang mungkin terjadi tanpa direncanakan.</w:t>
      </w:r>
    </w:p>
    <w:p w14:paraId="2E19A79B">
      <w:pPr>
        <w:pStyle w:val="11"/>
        <w:spacing w:line="360" w:lineRule="auto"/>
        <w:jc w:val="both"/>
      </w:pPr>
    </w:p>
    <w:p w14:paraId="130FDD61">
      <w:pPr>
        <w:pStyle w:val="11"/>
        <w:spacing w:line="360" w:lineRule="auto"/>
        <w:jc w:val="both"/>
      </w:pPr>
    </w:p>
    <w:p w14:paraId="582C6C67">
      <w:pPr>
        <w:pStyle w:val="11"/>
        <w:spacing w:line="360" w:lineRule="auto"/>
        <w:jc w:val="both"/>
      </w:pPr>
    </w:p>
    <w:p w14:paraId="6291FB36">
      <w:pPr>
        <w:pStyle w:val="3"/>
        <w:spacing w:line="360" w:lineRule="auto"/>
        <w:jc w:val="both"/>
        <w:rPr>
          <w:sz w:val="24"/>
          <w:szCs w:val="24"/>
        </w:rPr>
      </w:pPr>
      <w:r>
        <w:rPr>
          <w:sz w:val="24"/>
          <w:szCs w:val="24"/>
        </w:rPr>
        <w:t>Tujuan pelatihan dan pengembangan karyawan</w:t>
      </w:r>
    </w:p>
    <w:p w14:paraId="23567D9B">
      <w:pPr>
        <w:pStyle w:val="11"/>
        <w:spacing w:line="360" w:lineRule="auto"/>
        <w:jc w:val="both"/>
      </w:pPr>
      <w:r>
        <w:t>Pelatihan dan pengembangan karyawan tidak hanya bertujuan meningkatkan produktivitas karyawan dan efisiensi. Persaingan bisnis menuntut lebih dari itu. Menambah keterampilan karyawan dan mengasah keahlian yang telah mereka miliki menjadi langkah penting yang harus diambil perusahaan agar bisa bertahan dalam kompetisi.</w:t>
      </w:r>
    </w:p>
    <w:p w14:paraId="235F9F25">
      <w:pPr>
        <w:pStyle w:val="11"/>
        <w:spacing w:line="360" w:lineRule="auto"/>
        <w:jc w:val="both"/>
      </w:pPr>
      <w:r>
        <w:t>Berikut ini adalah tujuan pelatihan dan pengembangan karyawan:</w:t>
      </w:r>
    </w:p>
    <w:p w14:paraId="02B37F12">
      <w:pPr>
        <w:pStyle w:val="4"/>
        <w:spacing w:line="360" w:lineRule="auto"/>
        <w:jc w:val="both"/>
        <w:rPr>
          <w:rFonts w:ascii="Times New Roman" w:hAnsi="Times New Roman" w:cs="Times New Roman"/>
          <w:color w:val="auto"/>
        </w:rPr>
      </w:pPr>
      <w:r>
        <w:rPr>
          <w:rFonts w:ascii="Times New Roman" w:hAnsi="Times New Roman" w:cs="Times New Roman"/>
          <w:color w:val="auto"/>
        </w:rPr>
        <w:t>1. Meningkatkan produktivitas</w:t>
      </w:r>
    </w:p>
    <w:p w14:paraId="47905BCB">
      <w:pPr>
        <w:pStyle w:val="11"/>
        <w:spacing w:line="360" w:lineRule="auto"/>
        <w:jc w:val="both"/>
      </w:pPr>
      <w:r>
        <w:t>Salah satu cara untuk meningkatkan produktivitas perusahaan adalah dengan memanfaatkan teknologi. Kita tahu, teknologi berkembang dengan amat pesat, sehingga pelatihan dan pengembangan karyawan dalam hal penguasaan teknologi terbaru dapat membantu mereka mengejar perkembangan yang cepat itu. Peningkatan produktivitas juga terjadi ketika karyawan menjadi semakin ahli dalam pekerjaannya. Mereka dapat mengembangkan cara atau metode baru yang membuat mereka mampu menyelesaikan pekerjaan yang sama atau berulang dengan lebih efektif dan efisien.</w:t>
      </w:r>
    </w:p>
    <w:p w14:paraId="671E0F81">
      <w:pPr>
        <w:pStyle w:val="4"/>
        <w:spacing w:line="360" w:lineRule="auto"/>
        <w:jc w:val="both"/>
        <w:rPr>
          <w:rFonts w:ascii="Times New Roman" w:hAnsi="Times New Roman" w:cs="Times New Roman"/>
          <w:color w:val="auto"/>
        </w:rPr>
      </w:pPr>
      <w:r>
        <w:rPr>
          <w:rFonts w:ascii="Times New Roman" w:hAnsi="Times New Roman" w:cs="Times New Roman"/>
          <w:color w:val="auto"/>
        </w:rPr>
        <w:t>2. Memperbaiki kualitas</w:t>
      </w:r>
    </w:p>
    <w:p w14:paraId="11EA44A6">
      <w:pPr>
        <w:pStyle w:val="11"/>
        <w:spacing w:line="360" w:lineRule="auto"/>
        <w:jc w:val="both"/>
      </w:pPr>
      <w:r>
        <w:t xml:space="preserve">Pelatihan dan pengembangan karyawan tidak hanya akan </w:t>
      </w:r>
      <w:r>
        <w:rPr>
          <w:rStyle w:val="12"/>
        </w:rPr>
        <w:t>meningkatkan produktivitas karyawan</w:t>
      </w:r>
      <w:r>
        <w:t>, melainkan juga membantu mereka memberikan layanan atau menghasilkan produk yang lebih baik. Kualitas yang lebih baik ini pada akhirnya akan mempertahankan klien/pelanggan dan menggaet klien/pelanggan baru.</w:t>
      </w:r>
    </w:p>
    <w:p w14:paraId="6E38808C">
      <w:pPr>
        <w:pStyle w:val="4"/>
        <w:spacing w:line="360" w:lineRule="auto"/>
        <w:jc w:val="both"/>
        <w:rPr>
          <w:rFonts w:ascii="Times New Roman" w:hAnsi="Times New Roman" w:cs="Times New Roman"/>
          <w:color w:val="auto"/>
        </w:rPr>
      </w:pPr>
      <w:r>
        <w:rPr>
          <w:rFonts w:ascii="Times New Roman" w:hAnsi="Times New Roman" w:cs="Times New Roman"/>
          <w:color w:val="auto"/>
        </w:rPr>
        <w:t>3. Mengurangi waktu belajar karyawan</w:t>
      </w:r>
    </w:p>
    <w:p w14:paraId="4F211DD5">
      <w:pPr>
        <w:pStyle w:val="11"/>
        <w:spacing w:line="360" w:lineRule="auto"/>
        <w:jc w:val="both"/>
      </w:pPr>
      <w:r>
        <w:t>Ketika karyawan mengikuti program pelatihan dan pengembangan secara rutin, kemampuan mereka bertambah secara bertahap. Karyawan dengan kemampuan yang mumpuni dan terus terasah akan lebih cepat dalam mempelajari dan mempraktikkan hal-hal baru. Semakin lemah kemampuan ini, semakin sulit pula bagi mereka untuk belajar. Semakin cepat karyawan menguasai hal-hal baru, artinya semakin besar pula kesempatan bagi perusahaan untuk menjadi yang terdepan dalam persaingan bisnis.</w:t>
      </w:r>
    </w:p>
    <w:p w14:paraId="71AE98C6">
      <w:pPr>
        <w:pStyle w:val="4"/>
        <w:spacing w:line="360" w:lineRule="auto"/>
        <w:jc w:val="both"/>
        <w:rPr>
          <w:rFonts w:ascii="Times New Roman" w:hAnsi="Times New Roman" w:cs="Times New Roman"/>
          <w:color w:val="auto"/>
        </w:rPr>
      </w:pPr>
      <w:r>
        <w:rPr>
          <w:rFonts w:ascii="Times New Roman" w:hAnsi="Times New Roman" w:cs="Times New Roman"/>
          <w:color w:val="auto"/>
        </w:rPr>
        <w:t>4. Meningkatkan retensi karyawan</w:t>
      </w:r>
    </w:p>
    <w:p w14:paraId="35E59AFB">
      <w:pPr>
        <w:pStyle w:val="11"/>
        <w:spacing w:line="360" w:lineRule="auto"/>
        <w:jc w:val="both"/>
      </w:pPr>
      <w:r>
        <w:t>Perusahaan akan berkembang baik, jika mampu mempertahankan karyawan-karyawannya dalam waktu cukup lama. Merekrut SDM baru akan lebih membutuhkan waktu daripada memberikan pelatihan dan pengembangan kemampuan karyawan yang sudah ada. Meski sama-sama mengeluarkan biaya, akan lebih hemat dan menguntungkan bagi perusahaan untuk melatih dan mengembangkan karyawan yang sudah ada daripada melatih dan mengembangkan karyawan baru. Pelatihan dan pengembangan karyawan juga membantu karyawan untuk lebih percaya diri. Mereka akan lebih betah bekerja di perusahaan pula karena mengangap perusahaan peduli akan kebutuhan mereka, terutama kebutuhan akan keterampilan yang mereka perlukan dalam menjalankan pekerjaan mereka,</w:t>
      </w:r>
    </w:p>
    <w:p w14:paraId="0A45FEEE">
      <w:pPr>
        <w:pStyle w:val="4"/>
        <w:spacing w:line="360" w:lineRule="auto"/>
        <w:jc w:val="both"/>
        <w:rPr>
          <w:rFonts w:ascii="Times New Roman" w:hAnsi="Times New Roman" w:cs="Times New Roman"/>
          <w:color w:val="auto"/>
        </w:rPr>
      </w:pPr>
      <w:r>
        <w:rPr>
          <w:rFonts w:ascii="Times New Roman" w:hAnsi="Times New Roman" w:cs="Times New Roman"/>
          <w:color w:val="auto"/>
        </w:rPr>
        <w:t>5. Transfer keahlian dan kaderisasi</w:t>
      </w:r>
    </w:p>
    <w:p w14:paraId="1A9F65CF">
      <w:pPr>
        <w:pStyle w:val="11"/>
        <w:spacing w:line="360" w:lineRule="auto"/>
        <w:jc w:val="both"/>
      </w:pPr>
      <w:r>
        <w:t xml:space="preserve">Karyawan pada suatu saat akan memasuki usia pensiun. </w:t>
      </w:r>
      <w:r>
        <w:fldChar w:fldCharType="begin"/>
      </w:r>
      <w:r>
        <w:instrText xml:space="preserve"> HYPERLINK "https://presenta.co.id/training/pelatihan-training-for-trainers/" \t "_blank" </w:instrText>
      </w:r>
      <w:r>
        <w:fldChar w:fldCharType="separate"/>
      </w:r>
      <w:r>
        <w:rPr>
          <w:rStyle w:val="12"/>
          <w:rFonts w:eastAsiaTheme="majorEastAsia"/>
          <w:u w:val="single"/>
        </w:rPr>
        <w:t>Pelatihan dan pengembangan karyawan</w:t>
      </w:r>
      <w:r>
        <w:rPr>
          <w:rStyle w:val="12"/>
          <w:rFonts w:eastAsiaTheme="majorEastAsia"/>
          <w:u w:val="single"/>
        </w:rPr>
        <w:fldChar w:fldCharType="end"/>
      </w:r>
      <w:r>
        <w:t xml:space="preserve"> secara berkala memberikan kesempatan bagi karyawan-karyawan senior untuk meneruskan ilmu, keterampilan, atau keahlian kepada junior-junior mereka. Untuk transfer keahlian ini dapat juga dilakukan </w:t>
      </w:r>
      <w:r>
        <w:rPr>
          <w:rStyle w:val="12"/>
          <w:rFonts w:eastAsiaTheme="majorEastAsia"/>
        </w:rPr>
        <w:t>Training for Trainers</w:t>
      </w:r>
      <w:r>
        <w:t xml:space="preserve"> di mana perusahaan melatih karyawan terbaik untuk menjad trainer handal buat teman-temannya yang lain.</w:t>
      </w:r>
    </w:p>
    <w:p w14:paraId="0FCBA60F">
      <w:pPr>
        <w:pStyle w:val="3"/>
        <w:jc w:val="both"/>
        <w:rPr>
          <w:sz w:val="24"/>
          <w:szCs w:val="24"/>
        </w:rPr>
      </w:pPr>
    </w:p>
    <w:p w14:paraId="55D7464F">
      <w:pPr>
        <w:pStyle w:val="3"/>
        <w:jc w:val="both"/>
        <w:rPr>
          <w:sz w:val="24"/>
          <w:szCs w:val="24"/>
        </w:rPr>
      </w:pPr>
      <w:r>
        <w:rPr>
          <w:sz w:val="24"/>
          <w:szCs w:val="24"/>
        </w:rPr>
        <w:t>Manfaat pelatihan dan pengembangan karyawan</w:t>
      </w:r>
    </w:p>
    <w:p w14:paraId="1C360637">
      <w:pPr>
        <w:pStyle w:val="11"/>
        <w:spacing w:line="360" w:lineRule="auto"/>
        <w:jc w:val="both"/>
      </w:pPr>
      <w:r>
        <w:t>Yang paling terasa oleh perusahaan ketika secara berkala mengadakan program pelatihan dan pengembangan karyawan adalah terwujudnya sumber daya manusia yang mampu bekerja lebih efisien, kompetitif, dan keterlibatan yang lebih tinggi dengan tempat kerja. Sebuah riset menunjukkan, perusahaan dengan karyawan yang menyukai pekerjaannya dan berdedikasi, memiliki tingkat absen 41 persen lebih rendah dan produktivitas 17 persen lebih tinggi. Melihat manfaat yang akan didapat, pelatihan dan pengembangan karyawan bukan hanya penting, melainkan juga vital. Berikut sejumlah manfaat pelatihan dan pengembangan karyawan yang bisa diperoleh perusahaan:</w:t>
      </w:r>
    </w:p>
    <w:p w14:paraId="24160A01">
      <w:pPr>
        <w:pStyle w:val="4"/>
        <w:numPr>
          <w:ilvl w:val="0"/>
          <w:numId w:val="1"/>
        </w:numPr>
        <w:spacing w:line="360" w:lineRule="auto"/>
        <w:jc w:val="both"/>
        <w:rPr>
          <w:rFonts w:ascii="Times New Roman" w:hAnsi="Times New Roman" w:cs="Times New Roman"/>
          <w:color w:val="auto"/>
        </w:rPr>
      </w:pPr>
      <w:r>
        <w:rPr>
          <w:rFonts w:ascii="Times New Roman" w:hAnsi="Times New Roman" w:cs="Times New Roman"/>
          <w:color w:val="auto"/>
        </w:rPr>
        <w:t>Retensi karyawan yang positif</w:t>
      </w:r>
    </w:p>
    <w:p w14:paraId="2F12F95A">
      <w:pPr>
        <w:pStyle w:val="11"/>
        <w:spacing w:line="360" w:lineRule="auto"/>
        <w:jc w:val="both"/>
      </w:pPr>
      <w:r>
        <w:t>Karyawan yang mendapatkan program pelatihan dan pengembangan karyawan akan lebih loyal terhadap perusahaan. Ini sangat baik untuk bisnis.</w:t>
      </w:r>
    </w:p>
    <w:p w14:paraId="6F98C3E5">
      <w:pPr>
        <w:pStyle w:val="4"/>
        <w:numPr>
          <w:ilvl w:val="0"/>
          <w:numId w:val="2"/>
        </w:numPr>
        <w:spacing w:line="360" w:lineRule="auto"/>
        <w:jc w:val="both"/>
        <w:rPr>
          <w:rFonts w:ascii="Times New Roman" w:hAnsi="Times New Roman" w:cs="Times New Roman"/>
          <w:color w:val="auto"/>
        </w:rPr>
      </w:pPr>
      <w:r>
        <w:rPr>
          <w:rFonts w:ascii="Times New Roman" w:hAnsi="Times New Roman" w:cs="Times New Roman"/>
          <w:color w:val="auto"/>
        </w:rPr>
        <w:t>Meningkatkan keterlibatan karyawan</w:t>
      </w:r>
    </w:p>
    <w:p w14:paraId="10297A86">
      <w:pPr>
        <w:pStyle w:val="11"/>
        <w:spacing w:line="360" w:lineRule="auto"/>
        <w:jc w:val="both"/>
      </w:pPr>
      <w:r>
        <w:t>Karyawan yang merasa bosan di tempat kerja biasanya dikarenakan kemampuan atau keahliannya dalam bekerja tidak berkembang. Rasa bosan inikemudian akan menyeret karyawan ke dalam kebiasaan kerja yang negatif dan ujung-ujungnya merugikan perusahaan. Pelatihan dan pengembangan kayawan secara berkala akan mendorong karyawan lebih terlibat dengan pekerjaan dan lingkungan kerjanya. Dia akan lebih bersemamgat, percaya diri, dan punya inisiatif-inisiatif baru dalam menyelesaikan pekerjaannya. Pelatihan dan pengembangan karyawan yang rutin juga memungkinkan terjadinya evaluasi terus-menerus terhadap karyawan, keterampilan, dan proses bekerjanya. Yang paling utama, pelatihan dan pengembangan pada akhirnya juga akan mempengaruhi budaya perusahaan.</w:t>
      </w:r>
    </w:p>
    <w:p w14:paraId="4B0919A8">
      <w:pPr>
        <w:pStyle w:val="4"/>
        <w:numPr>
          <w:ilvl w:val="0"/>
          <w:numId w:val="3"/>
        </w:numPr>
        <w:spacing w:line="360" w:lineRule="auto"/>
        <w:jc w:val="both"/>
        <w:rPr>
          <w:rFonts w:ascii="Times New Roman" w:hAnsi="Times New Roman" w:cs="Times New Roman"/>
          <w:color w:val="auto"/>
        </w:rPr>
      </w:pPr>
      <w:r>
        <w:rPr>
          <w:rFonts w:ascii="Times New Roman" w:hAnsi="Times New Roman" w:cs="Times New Roman"/>
          <w:color w:val="auto"/>
        </w:rPr>
        <w:t xml:space="preserve">Menyiapkan pemimpin-pemimpin di masa depan </w:t>
      </w:r>
    </w:p>
    <w:p w14:paraId="26D1E4F0">
      <w:pPr>
        <w:pStyle w:val="11"/>
        <w:spacing w:line="360" w:lineRule="auto"/>
        <w:jc w:val="both"/>
      </w:pPr>
      <w:r>
        <w:t xml:space="preserve">Program pelatihan dan pengembangan karyawan membantu perusahaan menemukan bakat-bakat kepemimpinan baru. Sejak awal, perusahaan, dalam hal ini biasanya para profesional di bagian </w:t>
      </w:r>
      <w:r>
        <w:rPr>
          <w:i/>
          <w:iCs/>
        </w:rPr>
        <w:t>human resource development</w:t>
      </w:r>
      <w:r>
        <w:t>, mulai dapat menandai karyawan sebagai kandidat untuk jajaran manajerial. Perusahaan yang memiliki program pengembangan kepemimpinan yang baik artinya selalu mempertimbangkan tujuan perusahaan di masa depan dengan menyiapkan talenta yang dapat dipromosikan.</w:t>
      </w:r>
    </w:p>
    <w:p w14:paraId="65BE7E01">
      <w:pPr>
        <w:pStyle w:val="4"/>
        <w:numPr>
          <w:ilvl w:val="0"/>
          <w:numId w:val="4"/>
        </w:numPr>
        <w:spacing w:line="360" w:lineRule="auto"/>
        <w:jc w:val="both"/>
        <w:rPr>
          <w:rFonts w:ascii="Times New Roman" w:hAnsi="Times New Roman" w:cs="Times New Roman"/>
          <w:color w:val="auto"/>
        </w:rPr>
      </w:pPr>
      <w:r>
        <w:rPr>
          <w:rFonts w:ascii="Times New Roman" w:hAnsi="Times New Roman" w:cs="Times New Roman"/>
          <w:color w:val="auto"/>
        </w:rPr>
        <w:t>Pemberdayaan karyawan</w:t>
      </w:r>
    </w:p>
    <w:p w14:paraId="1841D12B">
      <w:pPr>
        <w:pStyle w:val="11"/>
        <w:spacing w:line="360" w:lineRule="auto"/>
        <w:jc w:val="both"/>
      </w:pPr>
      <w:r>
        <w:t>Hal ini masih berkaitan dengan tingkat keterlibatan karyawan. Para manajer yang merasa diberdayakan di tempat kerja akan lebih efektif dalam memengaruhi karyawan dan mendapatkan kepercayaan mereka. Karyawan juga akan merasakan otonominya, nilai-nilai yang dia yakini, dan kepercayaan diri yang lebih besar dalam melakukan pekerjaan mereka.</w:t>
      </w:r>
    </w:p>
    <w:p w14:paraId="552DC1F0">
      <w:pPr>
        <w:pStyle w:val="3"/>
        <w:jc w:val="both"/>
        <w:rPr>
          <w:sz w:val="24"/>
          <w:szCs w:val="24"/>
        </w:rPr>
      </w:pPr>
    </w:p>
    <w:p w14:paraId="4B2563C5">
      <w:pPr>
        <w:pStyle w:val="3"/>
        <w:jc w:val="both"/>
        <w:rPr>
          <w:sz w:val="24"/>
          <w:szCs w:val="24"/>
        </w:rPr>
      </w:pPr>
      <w:r>
        <w:rPr>
          <w:sz w:val="24"/>
          <w:szCs w:val="24"/>
        </w:rPr>
        <w:t>Jenis-jenis pelatihan dan pengembangan karyawan</w:t>
      </w:r>
    </w:p>
    <w:p w14:paraId="6C366642">
      <w:pPr>
        <w:pStyle w:val="11"/>
        <w:spacing w:line="360" w:lineRule="auto"/>
        <w:jc w:val="both"/>
      </w:pPr>
      <w:r>
        <w:t>Pelatihan dan pengembangan karyawan memberikan kesempatan bagi mereka untuk mendapatkan pengetahuan dan pengalaman yang sesuai untuk melaksanakan pekerjaan masing-masing. Karyawan dapat meningkatkan produktivitas, kualitas kerja, dan mengurangi risiko pekerjaan. Dibutuhkan jenis program pelatihan dan pengembangan yang tepat untuk masing-masing kebutuhan karyawan.</w:t>
      </w:r>
    </w:p>
    <w:p w14:paraId="7035F0C3">
      <w:pPr>
        <w:pStyle w:val="11"/>
        <w:spacing w:line="360" w:lineRule="auto"/>
        <w:jc w:val="both"/>
      </w:pPr>
      <w:r>
        <w:t>Jenis-jenis program pelatihan dan pengembangan karyawan itu antara lain:</w:t>
      </w:r>
    </w:p>
    <w:p w14:paraId="6010A8BF">
      <w:pPr>
        <w:pStyle w:val="4"/>
        <w:numPr>
          <w:ilvl w:val="0"/>
          <w:numId w:val="5"/>
        </w:numPr>
        <w:spacing w:line="360" w:lineRule="auto"/>
        <w:jc w:val="both"/>
        <w:rPr>
          <w:rFonts w:ascii="Times New Roman" w:hAnsi="Times New Roman" w:cs="Times New Roman"/>
          <w:color w:val="auto"/>
        </w:rPr>
      </w:pPr>
      <w:r>
        <w:rPr>
          <w:rFonts w:ascii="Times New Roman" w:hAnsi="Times New Roman" w:cs="Times New Roman"/>
          <w:i/>
          <w:iCs/>
          <w:color w:val="auto"/>
        </w:rPr>
        <w:t>Onboarding</w:t>
      </w:r>
    </w:p>
    <w:p w14:paraId="2A0C8221">
      <w:pPr>
        <w:pStyle w:val="11"/>
        <w:spacing w:line="360" w:lineRule="auto"/>
        <w:jc w:val="both"/>
      </w:pPr>
      <w:r>
        <w:t>Program pelatihan dan pengembangan ini dikhususkan untuk menyambut karyawan baru. Perusahaan memberikan apapun yang karyawan butuhkan untuk dapat melakukan pekerjaan mereka. Biasanya ada sesi-sesi untuk mengenalkan karyawan baru kepada struktur organisasi perusahaan, tujuan, proses, prosedur, aturan, prinsip, norma, harapan, kontrol, dan sistem yang berlaku di perusahaan.</w:t>
      </w:r>
    </w:p>
    <w:p w14:paraId="5F0F0A46">
      <w:pPr>
        <w:pStyle w:val="4"/>
        <w:numPr>
          <w:ilvl w:val="0"/>
          <w:numId w:val="6"/>
        </w:numPr>
        <w:spacing w:line="360" w:lineRule="auto"/>
        <w:jc w:val="both"/>
        <w:rPr>
          <w:rFonts w:ascii="Times New Roman" w:hAnsi="Times New Roman" w:cs="Times New Roman"/>
          <w:color w:val="auto"/>
        </w:rPr>
      </w:pPr>
      <w:r>
        <w:rPr>
          <w:rFonts w:ascii="Times New Roman" w:hAnsi="Times New Roman" w:cs="Times New Roman"/>
          <w:color w:val="auto"/>
        </w:rPr>
        <w:t>Manajemen risiko</w:t>
      </w:r>
    </w:p>
    <w:p w14:paraId="0E655CC0">
      <w:pPr>
        <w:pStyle w:val="11"/>
        <w:spacing w:line="360" w:lineRule="auto"/>
        <w:jc w:val="both"/>
      </w:pPr>
      <w:r>
        <w:t>Pelatihan dan pengembangan jenis ini didesain untuk mengurangi risiko atau mengimplementasikan proses manajemen risiko. Materi program biasanya memasukkan poin-poin seputar keselamatan kerja, keamanan informasi, dan kepatuhan.</w:t>
      </w:r>
    </w:p>
    <w:p w14:paraId="0074FDCB">
      <w:pPr>
        <w:pStyle w:val="4"/>
        <w:numPr>
          <w:ilvl w:val="0"/>
          <w:numId w:val="7"/>
        </w:numPr>
        <w:spacing w:line="360" w:lineRule="auto"/>
        <w:jc w:val="both"/>
        <w:rPr>
          <w:rFonts w:ascii="Times New Roman" w:hAnsi="Times New Roman" w:cs="Times New Roman"/>
          <w:color w:val="auto"/>
        </w:rPr>
      </w:pPr>
      <w:r>
        <w:rPr>
          <w:rFonts w:ascii="Times New Roman" w:hAnsi="Times New Roman" w:cs="Times New Roman"/>
          <w:color w:val="auto"/>
        </w:rPr>
        <w:t>Manajemen keahlian</w:t>
      </w:r>
    </w:p>
    <w:p w14:paraId="56702DC9">
      <w:pPr>
        <w:pStyle w:val="11"/>
        <w:spacing w:line="360" w:lineRule="auto"/>
        <w:jc w:val="both"/>
      </w:pPr>
      <w:r>
        <w:t>Perusahaan memerlukan proses untuk mengidentifikasi keahlian karyawan. Ini juga dibutuhkan untuk mengembangkan area-area di mana ada kesenjangan di dalamnya. Diperlukan. Pelatihan dan pengembangan jenis ini dapat dilakukan dalam beragam tingkatan, termasuk dengan memantau talenta-talenta yang ada di perusahaan atau dalam sebuah tim kerja.</w:t>
      </w:r>
    </w:p>
    <w:p w14:paraId="4EC4185A">
      <w:pPr>
        <w:pStyle w:val="4"/>
        <w:numPr>
          <w:ilvl w:val="0"/>
          <w:numId w:val="8"/>
        </w:numPr>
        <w:spacing w:line="360" w:lineRule="auto"/>
        <w:jc w:val="both"/>
        <w:rPr>
          <w:rFonts w:ascii="Times New Roman" w:hAnsi="Times New Roman" w:cs="Times New Roman"/>
          <w:color w:val="auto"/>
        </w:rPr>
      </w:pPr>
      <w:r>
        <w:rPr>
          <w:rFonts w:ascii="Times New Roman" w:hAnsi="Times New Roman" w:cs="Times New Roman"/>
          <w:color w:val="auto"/>
        </w:rPr>
        <w:t>Perencanaan karir</w:t>
      </w:r>
    </w:p>
    <w:p w14:paraId="4D75E4E3">
      <w:pPr>
        <w:pStyle w:val="11"/>
        <w:spacing w:line="360" w:lineRule="auto"/>
        <w:jc w:val="both"/>
      </w:pPr>
      <w:r>
        <w:t>Program pelatihan danpengembangan jenis ini dapat disesuaikan dengan minat dan ambisi masing-masing individu karyawan untuk meningkatkan kepuasan kerja dan keyerlibatan mereka di tempat kerja.</w:t>
      </w:r>
    </w:p>
    <w:p w14:paraId="4A1C2CDB">
      <w:pPr>
        <w:pStyle w:val="4"/>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Manajemen pengetahuan</w:t>
      </w:r>
    </w:p>
    <w:p w14:paraId="1A53303D">
      <w:pPr>
        <w:pStyle w:val="11"/>
        <w:spacing w:line="360" w:lineRule="auto"/>
        <w:jc w:val="both"/>
      </w:pPr>
      <w:r>
        <w:t>Jenis ini adalah di mana perusahaan melakukan proses pengembangan, mempertahankan, pemanfataan, serta transfer pengetahuan dari karyawan yang lebih senior ke junior.</w:t>
      </w:r>
    </w:p>
    <w:p w14:paraId="76FE1089">
      <w:pPr>
        <w:pStyle w:val="4"/>
        <w:numPr>
          <w:ilvl w:val="0"/>
          <w:numId w:val="10"/>
        </w:numPr>
        <w:spacing w:line="360" w:lineRule="auto"/>
        <w:jc w:val="both"/>
        <w:rPr>
          <w:rFonts w:ascii="Times New Roman" w:hAnsi="Times New Roman" w:cs="Times New Roman"/>
          <w:color w:val="auto"/>
        </w:rPr>
      </w:pPr>
      <w:r>
        <w:rPr>
          <w:rFonts w:ascii="Times New Roman" w:hAnsi="Times New Roman" w:cs="Times New Roman"/>
          <w:color w:val="auto"/>
        </w:rPr>
        <w:t>Pengalaman</w:t>
      </w:r>
    </w:p>
    <w:p w14:paraId="03BE6F5C">
      <w:pPr>
        <w:pStyle w:val="11"/>
        <w:spacing w:line="360" w:lineRule="auto"/>
        <w:jc w:val="both"/>
      </w:pPr>
      <w:r>
        <w:t>Dalam program pelatihan dan pengembangan jenis ini, karyawan diberikan kesempatan untuk merasakan langsung pengalaman yang akan memberikan manfaat bagi karir mereka, sekaligus kontrubusi mereka kepada perusahaan. Di dalam program ini, karyawan biasanya akan memperoleh penugasan baru dan lebih kreatif, yang berbeda atau bahkan berlawanan dengan penugasan-penugasan rutinnya.</w:t>
      </w:r>
    </w:p>
    <w:p w14:paraId="300C3A5F">
      <w:pPr>
        <w:pStyle w:val="4"/>
        <w:numPr>
          <w:ilvl w:val="0"/>
          <w:numId w:val="11"/>
        </w:numPr>
        <w:spacing w:line="360" w:lineRule="auto"/>
        <w:jc w:val="both"/>
        <w:rPr>
          <w:rFonts w:ascii="Times New Roman" w:hAnsi="Times New Roman" w:cs="Times New Roman"/>
          <w:color w:val="auto"/>
        </w:rPr>
      </w:pPr>
      <w:r>
        <w:rPr>
          <w:rFonts w:ascii="Times New Roman" w:hAnsi="Times New Roman" w:cs="Times New Roman"/>
          <w:color w:val="auto"/>
        </w:rPr>
        <w:t>Diklat</w:t>
      </w:r>
    </w:p>
    <w:p w14:paraId="31CB73E1">
      <w:pPr>
        <w:pStyle w:val="11"/>
        <w:spacing w:line="360" w:lineRule="auto"/>
        <w:jc w:val="both"/>
      </w:pPr>
      <w:r>
        <w:t>Program pelatihan dan pengembangan karyawan jenis ini bisa berupa pemberian pelatihan internal atau mengirimkan karyawan mengikuti pelatihan di luar perusahaan atau juga memberikan kesempatan (beasiswa) untuk mengambil pendidikan formal lanjutan. Tentu saja disesuaikan dengan kebutuhan perusahaan dan tujuan karir karyawan.</w:t>
      </w:r>
    </w:p>
    <w:p w14:paraId="79DFC574">
      <w:pPr>
        <w:pStyle w:val="11"/>
        <w:spacing w:line="360" w:lineRule="auto"/>
        <w:jc w:val="both"/>
      </w:pPr>
    </w:p>
    <w:p w14:paraId="19D7064A">
      <w:pPr>
        <w:pStyle w:val="3"/>
        <w:spacing w:line="360" w:lineRule="auto"/>
        <w:jc w:val="both"/>
        <w:rPr>
          <w:sz w:val="24"/>
          <w:szCs w:val="24"/>
        </w:rPr>
      </w:pPr>
      <w:r>
        <w:rPr>
          <w:sz w:val="24"/>
          <w:szCs w:val="24"/>
        </w:rPr>
        <w:t>Metode pelatihan dan pengembangan karyawan</w:t>
      </w:r>
    </w:p>
    <w:p w14:paraId="4F9D1313">
      <w:pPr>
        <w:pStyle w:val="11"/>
        <w:spacing w:line="360" w:lineRule="auto"/>
        <w:jc w:val="both"/>
      </w:pPr>
      <w:r>
        <w:t>Ada sejumlah metode yang dapat diambil dalam mengadakan pelatihan dan pengembangan karyawan, sesuai dengan situasi yang dihadapi perusahaan:</w:t>
      </w:r>
    </w:p>
    <w:p w14:paraId="1D755A99">
      <w:pPr>
        <w:pStyle w:val="4"/>
        <w:spacing w:line="360" w:lineRule="auto"/>
        <w:jc w:val="both"/>
        <w:rPr>
          <w:rFonts w:ascii="Times New Roman" w:hAnsi="Times New Roman" w:cs="Times New Roman"/>
          <w:color w:val="auto"/>
        </w:rPr>
      </w:pPr>
      <w:r>
        <w:rPr>
          <w:rFonts w:ascii="Times New Roman" w:hAnsi="Times New Roman" w:cs="Times New Roman"/>
          <w:color w:val="auto"/>
        </w:rPr>
        <w:t>1. Pelatihan karyawan</w:t>
      </w:r>
    </w:p>
    <w:p w14:paraId="2B74B7A5">
      <w:pPr>
        <w:pStyle w:val="11"/>
        <w:spacing w:line="360" w:lineRule="auto"/>
        <w:jc w:val="both"/>
      </w:pPr>
      <w:r>
        <w:t>Metode ini membantu karyawan membangun pengetahuan dasar yang harus mereka miliki pada level atau posisi tertentu.</w:t>
      </w:r>
    </w:p>
    <w:p w14:paraId="426D531B">
      <w:pPr>
        <w:pStyle w:val="4"/>
        <w:spacing w:line="360" w:lineRule="auto"/>
        <w:jc w:val="both"/>
        <w:rPr>
          <w:rFonts w:ascii="Times New Roman" w:hAnsi="Times New Roman" w:cs="Times New Roman"/>
          <w:color w:val="auto"/>
        </w:rPr>
      </w:pPr>
      <w:r>
        <w:rPr>
          <w:rFonts w:ascii="Times New Roman" w:hAnsi="Times New Roman" w:cs="Times New Roman"/>
          <w:color w:val="auto"/>
        </w:rPr>
        <w:t xml:space="preserve">2. </w:t>
      </w:r>
      <w:r>
        <w:rPr>
          <w:rFonts w:ascii="Times New Roman" w:hAnsi="Times New Roman" w:cs="Times New Roman"/>
          <w:i/>
          <w:iCs/>
          <w:color w:val="auto"/>
        </w:rPr>
        <w:t>Coaching</w:t>
      </w:r>
      <w:r>
        <w:rPr>
          <w:rFonts w:ascii="Times New Roman" w:hAnsi="Times New Roman" w:cs="Times New Roman"/>
          <w:color w:val="auto"/>
        </w:rPr>
        <w:t xml:space="preserve"> efektif</w:t>
      </w:r>
    </w:p>
    <w:p w14:paraId="03EDCE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Pemimpin atau jajaran manajemen dapat menjadi </w:t>
      </w:r>
      <w:r>
        <w:rPr>
          <w:rFonts w:ascii="Times New Roman" w:hAnsi="Times New Roman" w:cs="Times New Roman"/>
          <w:i/>
          <w:iCs/>
          <w:sz w:val="24"/>
          <w:szCs w:val="24"/>
        </w:rPr>
        <w:t>coach</w:t>
      </w:r>
      <w:r>
        <w:rPr>
          <w:rFonts w:ascii="Times New Roman" w:hAnsi="Times New Roman" w:cs="Times New Roman"/>
          <w:sz w:val="24"/>
          <w:szCs w:val="24"/>
        </w:rPr>
        <w:t xml:space="preserve"> yang efektif bagi karyawan mereka. Selama bekerja, mereka dapat menggunakan berbagai situasi yang mereka hadapi sebagai momen belajar. Bahan belajar terbaik memang berasal dari rutinitas atau problem yang dihadapi karyawan sehari-hari.</w:t>
      </w:r>
    </w:p>
    <w:p w14:paraId="7C246DDC">
      <w:pPr>
        <w:pStyle w:val="4"/>
        <w:spacing w:line="360" w:lineRule="auto"/>
        <w:jc w:val="both"/>
        <w:rPr>
          <w:rFonts w:ascii="Times New Roman" w:hAnsi="Times New Roman" w:cs="Times New Roman"/>
          <w:color w:val="auto"/>
        </w:rPr>
      </w:pPr>
      <w:r>
        <w:rPr>
          <w:rFonts w:ascii="Times New Roman" w:hAnsi="Times New Roman" w:cs="Times New Roman"/>
          <w:color w:val="auto"/>
        </w:rPr>
        <w:t>3. Mentoring kepemimpinan</w:t>
      </w:r>
    </w:p>
    <w:p w14:paraId="637EAA38">
      <w:pPr>
        <w:pStyle w:val="11"/>
        <w:spacing w:line="360" w:lineRule="auto"/>
        <w:jc w:val="both"/>
      </w:pPr>
      <w:r>
        <w:t>Mentoring akan lebih efektif daripada melatih, memarahi, mengritik, atau menegur karyawan. Dengan mentoring, karyawan akan lebih terbantu untuk melihat dampak dari perilakunya, memunculkan rasa tanggung jawab pribadi, dan kemudian berkomitmen untuk membuat perubahan positif.</w:t>
      </w:r>
    </w:p>
    <w:p w14:paraId="081DC99D">
      <w:pPr>
        <w:pStyle w:val="11"/>
        <w:jc w:val="both"/>
      </w:pPr>
    </w:p>
    <w:p w14:paraId="46745150">
      <w:pPr>
        <w:pStyle w:val="3"/>
        <w:jc w:val="both"/>
        <w:rPr>
          <w:sz w:val="24"/>
          <w:szCs w:val="24"/>
        </w:rPr>
      </w:pPr>
      <w:r>
        <w:rPr>
          <w:sz w:val="24"/>
          <w:szCs w:val="24"/>
        </w:rPr>
        <w:t>Contoh program pelatihan dan pengembangan karyawan</w:t>
      </w:r>
    </w:p>
    <w:p w14:paraId="219DDB71">
      <w:pPr>
        <w:pStyle w:val="11"/>
        <w:spacing w:line="360" w:lineRule="auto"/>
        <w:jc w:val="both"/>
      </w:pPr>
      <w:r>
        <w:t>Cara terbaik untuk menemukan contoh dari program-program pelatihan dan pengembangan karyawan adalah dengan belajar dari apa yang dilakukan perusahaan-perusahaan kelas dunia. Salah satu yang paling sering disebut-sebut adalah Seattle Genetics.</w:t>
      </w:r>
    </w:p>
    <w:p w14:paraId="2BFC57B4">
      <w:pPr>
        <w:pStyle w:val="11"/>
        <w:spacing w:line="360" w:lineRule="auto"/>
        <w:jc w:val="both"/>
      </w:pPr>
      <w:r>
        <w:t>Perusahaan bioteknologi ini berfokus pada pengembangan terapi berbasis antibodi untuk memerangi kanker. Seattle Genetics menawarkan penggantian biaya kuliah (yang memang sangat mahal di Amerika Serikat), kursus pelatihan di tempat untuk meningkatkan keahlian karyawan terkait pekerjaan, dan akses ke konferensi dan seminar terkait pekerjaan. Mengapa perusahaan menawarkan hal ini? Menurut Seattle Genetics, mengembangkan karir karyawan adalah investasi bagi karyawan dan masa depan bagi perusahaan.</w:t>
      </w:r>
    </w:p>
    <w:p w14:paraId="66E8F38C">
      <w:pPr>
        <w:pStyle w:val="11"/>
        <w:spacing w:line="360" w:lineRule="auto"/>
        <w:jc w:val="both"/>
      </w:pPr>
      <w:r>
        <w:t xml:space="preserve">Perusahaan besar lain yang patut dicontoh program pelatihan dan pengembangan karyawannya adalah Amazon. Perusahaan </w:t>
      </w:r>
      <w:r>
        <w:rPr>
          <w:i/>
          <w:iCs/>
        </w:rPr>
        <w:t>e-commerce</w:t>
      </w:r>
      <w:r>
        <w:t xml:space="preserve"> ini mempekerjakan lebih dari 245 ribu karyawan di seluruh dunia. Apa yang mereka tawarkan kepada karyawan? Pelatihan intensif dan program kepemimpinan selama sebulan sebelum karyawan mulai dipekerjakan. Tidak hanya itu, 95 persen uang kuliah karyawan dilunasi, khusus untuk mempelajari bidang-bidang yang dibutuhkan Amazon. Sebuah </w:t>
      </w:r>
      <w:r>
        <w:rPr>
          <w:rStyle w:val="12"/>
          <w:i/>
          <w:iCs/>
        </w:rPr>
        <w:t>“Virtual Contact Center”</w:t>
      </w:r>
      <w:r>
        <w:t xml:space="preserve"> pun memberikan pelatihan kepada karyawan untuk bekerja dari rumah. Apa alasan Amazon melakukan semua ini? Mereka ingin karyawan mereka menjadi pemilik Amazon sejak hari pertama bekerja. Mereka melatih karyawan untuk mengambil kepemilikan atas produk dan layanan yang berdampak pada jutaan pelanggan. Hal ini juga ternyata membantu karyawan merintis karir di Amazon.</w:t>
      </w:r>
    </w:p>
    <w:p w14:paraId="0C639499">
      <w:pPr>
        <w:pStyle w:val="11"/>
        <w:spacing w:line="360" w:lineRule="auto"/>
        <w:jc w:val="both"/>
      </w:pPr>
      <w:r>
        <w:t xml:space="preserve">Satu lagi perusahaan dengan program pelatihan dan pengembangan karyawan yang keren adalah AT&amp;T. Perusahaan telekomunikasi ini memiliki </w:t>
      </w:r>
      <w:r>
        <w:rPr>
          <w:rStyle w:val="12"/>
        </w:rPr>
        <w:t>AT&amp;T University</w:t>
      </w:r>
      <w:r>
        <w:t>, di mana program yang dipimpin para eksekutif perusahaan berfokus pada kepemimpinan dan pengembangan manajemen. Kampus juga bermitra dengan Georgia Tech dan Udacity, Inc., untuk membantu menciptakan program Master</w:t>
      </w:r>
      <w:r>
        <w:rPr>
          <w:i/>
          <w:iCs/>
        </w:rPr>
        <w:t xml:space="preserve"> online</w:t>
      </w:r>
      <w:r>
        <w:t xml:space="preserve"> pertama untuk gelar Science in Computer Science (OMS CS). Perusahaan berpendapat, mereka tidak lagi dapat bergantung kepada perekrutan dan sistem pendidikan tradisional semata sebagai sumber untuk menambah atau menemukan bakat-bakat baru. Mereka perlu karyawan yang siap bekerja di dunia digital yang kompetitif, dengan jumlah yang lebih banyak lagi.</w:t>
      </w:r>
    </w:p>
    <w:p w14:paraId="7D258692">
      <w:pPr>
        <w:pStyle w:val="3"/>
        <w:spacing w:line="360" w:lineRule="auto"/>
        <w:jc w:val="both"/>
        <w:rPr>
          <w:sz w:val="24"/>
          <w:szCs w:val="24"/>
        </w:rPr>
      </w:pPr>
      <w:r>
        <w:rPr>
          <w:sz w:val="24"/>
          <w:szCs w:val="24"/>
        </w:rPr>
        <w:t>Evaluasi pelatihan dan pengembangan karyawan</w:t>
      </w:r>
    </w:p>
    <w:p w14:paraId="34ACC845">
      <w:pPr>
        <w:pStyle w:val="11"/>
        <w:spacing w:line="360" w:lineRule="auto"/>
        <w:jc w:val="both"/>
      </w:pPr>
      <w:r>
        <w:t>Dalam setiap kegiatan atau program, tahapan evaluasi sama pentingnya dengan perencanaan. Tidak terkecuali dalam program pelatihan dan pengembangan karyawan ini.</w:t>
      </w:r>
    </w:p>
    <w:p w14:paraId="44B2500E">
      <w:pPr>
        <w:pStyle w:val="11"/>
        <w:spacing w:line="360" w:lineRule="auto"/>
        <w:jc w:val="both"/>
      </w:pPr>
      <w:r>
        <w:t>Ada beberapa model evaluasi, namun yang paling populer adalah model evaluasi yang dikembangkan pakar evaluasi pelatihan dan pengembangan SDM, Donald Kirkpatrick. Dalam model Evaluasi Kirkpatrick ini, ada empat tahapan yang dilakukan sebagai bagian dari proses evaluasi, yakni tahap rekasi, tahap pembelajaran, tahap perilaku, dan tahap hasil.</w:t>
      </w:r>
    </w:p>
    <w:p w14:paraId="229A73A4">
      <w:pPr>
        <w:pStyle w:val="4"/>
        <w:spacing w:line="360" w:lineRule="auto"/>
        <w:jc w:val="both"/>
        <w:rPr>
          <w:rFonts w:ascii="Times New Roman" w:hAnsi="Times New Roman" w:cs="Times New Roman"/>
          <w:color w:val="auto"/>
        </w:rPr>
      </w:pPr>
      <w:r>
        <w:rPr>
          <w:rFonts w:ascii="Times New Roman" w:hAnsi="Times New Roman" w:cs="Times New Roman"/>
          <w:color w:val="auto"/>
        </w:rPr>
        <w:t>1. Tahap reaksi</w:t>
      </w:r>
    </w:p>
    <w:p w14:paraId="0D110DDA">
      <w:pPr>
        <w:pStyle w:val="11"/>
        <w:spacing w:line="360" w:lineRule="auto"/>
        <w:jc w:val="both"/>
      </w:pPr>
      <w:r>
        <w:t>Evaluasi dalam tahap ini bertujuan mencari tahu seberapa penting program pelatihan dan pengembamgan yang telah dilajukan bagi karyawan. Evaluator akan mengukut keterlibatan karyawan selama program berlangsung, tingkat keaktifan mereka, bagaimana reaksi karyawan terhadap materi program. Untuk itu, evaluator perlu menyusun sejumlah pertanyaan yang tepat untuk memancing umpan balik yang diharapkan. Misalnya, apa saja kelebihan dan kekurangan dari program pelatihan dan pengembangan yang baru saja Anda ikuti, apakah Anda mendapatkan manfaat dari program ini, dan seterusnya.</w:t>
      </w:r>
    </w:p>
    <w:p w14:paraId="50746535">
      <w:pPr>
        <w:pStyle w:val="4"/>
        <w:spacing w:line="360" w:lineRule="auto"/>
        <w:jc w:val="both"/>
        <w:rPr>
          <w:rFonts w:ascii="Times New Roman" w:hAnsi="Times New Roman" w:cs="Times New Roman"/>
          <w:color w:val="auto"/>
        </w:rPr>
      </w:pPr>
      <w:r>
        <w:rPr>
          <w:rFonts w:ascii="Times New Roman" w:hAnsi="Times New Roman" w:cs="Times New Roman"/>
          <w:color w:val="auto"/>
        </w:rPr>
        <w:t>2. Tahap pembelajaran</w:t>
      </w:r>
    </w:p>
    <w:p w14:paraId="0D08D79E">
      <w:pPr>
        <w:pStyle w:val="11"/>
        <w:spacing w:line="360" w:lineRule="auto"/>
        <w:jc w:val="both"/>
      </w:pPr>
      <w:r>
        <w:t>Tahap evaluasi ini berupaya menggali informasi bagaimana karyawan bisa meningkatkan keahlian, sikap, pengetahuan, kepercayaan diri, dan komitmen mereka dalam melakukan pekerjaannya dari program pelatihan dan pengembangan yang diikuti. Cara yang paling umum untuk mengevaluasi hal ini adalahdengan memberikan tes di awal dan di ahkir masa program. Deganmembandingkan hasilnya, akan terlihat apakah ada peningatan atau perubahan ke arah yang diharapkan dari karyawan.</w:t>
      </w:r>
    </w:p>
    <w:p w14:paraId="415DCB59">
      <w:pPr>
        <w:pStyle w:val="4"/>
        <w:spacing w:line="360" w:lineRule="auto"/>
        <w:jc w:val="both"/>
        <w:rPr>
          <w:rFonts w:ascii="Times New Roman" w:hAnsi="Times New Roman" w:cs="Times New Roman"/>
          <w:color w:val="auto"/>
        </w:rPr>
      </w:pPr>
      <w:r>
        <w:rPr>
          <w:rFonts w:ascii="Times New Roman" w:hAnsi="Times New Roman" w:cs="Times New Roman"/>
          <w:color w:val="auto"/>
        </w:rPr>
        <w:t>3. Tahap perilaku</w:t>
      </w:r>
    </w:p>
    <w:p w14:paraId="4D7A23E1">
      <w:pPr>
        <w:pStyle w:val="11"/>
        <w:spacing w:line="360" w:lineRule="auto"/>
        <w:jc w:val="both"/>
      </w:pPr>
      <w:r>
        <w:t>Evaluatir akan melihat seberapa jauh karyawan mengaplikasi hasil program pelatihan dan pengembangan karyawan yang mereka ikuti ke dalam pekerjaannya sehari-hari di tempat kerja. Proses ini perlu waktu panjang pascaprogram, bisa berminggu-minggu, bahkan berbulan-bulan.</w:t>
      </w:r>
    </w:p>
    <w:p w14:paraId="083D5E53">
      <w:pPr>
        <w:pStyle w:val="4"/>
        <w:spacing w:line="360" w:lineRule="auto"/>
        <w:jc w:val="both"/>
        <w:rPr>
          <w:rFonts w:ascii="Times New Roman" w:hAnsi="Times New Roman" w:cs="Times New Roman"/>
          <w:color w:val="auto"/>
        </w:rPr>
      </w:pPr>
      <w:r>
        <w:rPr>
          <w:rFonts w:ascii="Times New Roman" w:hAnsi="Times New Roman" w:cs="Times New Roman"/>
          <w:color w:val="auto"/>
        </w:rPr>
        <w:t>4. Tahap hasil</w:t>
      </w:r>
    </w:p>
    <w:p w14:paraId="7ECDD75E">
      <w:pPr>
        <w:pStyle w:val="11"/>
        <w:spacing w:line="360" w:lineRule="auto"/>
        <w:jc w:val="both"/>
      </w:pPr>
      <w:r>
        <w:t>Hasil yang dimaksud dalam tahapan ini adalah efek yang dikehendaki oleh perusahaan dari program pelatihan dan pengembangan karyawan. Hasil yang diukur adalah pencapaian individu masing-masing karyawan dan pencapaian perusahaan secara keseluruhan. Penguasaan keterampilan dan pengetahuan oleh karyawan semakin penting bagi setiap perusahaan saat ini. Program pelatihan dan pengembangan secara berkala menjadi cara termudah untuk mengembangkan dan meningkatkan modal intelektual perusahaan.</w:t>
      </w:r>
    </w:p>
    <w:p w14:paraId="164B72DB">
      <w:pPr>
        <w:pStyle w:val="11"/>
        <w:spacing w:line="360" w:lineRule="auto"/>
        <w:jc w:val="both"/>
      </w:pPr>
      <w:r>
        <w:t xml:space="preserve">Mempekerjakan karyawan yang terlatih juga akan menekan pembiayaan. Karyawan yang menguasai pekerjaannya otomatis lebih besar kinerjanya, lebih baik dalam melibatkan dirinya di lingkungan kerja, yang artinya juga akan meningkatkan reputasi perusahaan pada akhirnya. </w:t>
      </w:r>
    </w:p>
    <w:p w14:paraId="01FBA800">
      <w:pPr>
        <w:pStyle w:val="11"/>
        <w:spacing w:line="360" w:lineRule="auto"/>
        <w:jc w:val="both"/>
      </w:pPr>
    </w:p>
    <w:p w14:paraId="09B59642">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On The Job Training: Bentuk, Pelaksanaan, dan Manfaatnya</w:t>
      </w:r>
    </w:p>
    <w:p w14:paraId="60F48348">
      <w:pPr>
        <w:pStyle w:val="11"/>
        <w:spacing w:line="360" w:lineRule="auto"/>
        <w:jc w:val="both"/>
      </w:pPr>
      <w:r>
        <w:t xml:space="preserve">Ketika baru saja memulai pekerjaan di tempat baru, </w:t>
      </w:r>
      <w:r>
        <w:rPr>
          <w:rStyle w:val="7"/>
        </w:rPr>
        <w:t>on the job training </w:t>
      </w:r>
      <w:r>
        <w:t xml:space="preserve">atau OJT adalah salah satu bentuk pelatihan yang akan diberikan perusahaan. </w:t>
      </w:r>
      <w:r>
        <w:rPr>
          <w:rStyle w:val="7"/>
        </w:rPr>
        <w:t xml:space="preserve">Training </w:t>
      </w:r>
      <w:r>
        <w:t xml:space="preserve">yang lebih dikenal dengan istilah OJT ini adalah metode pelatihan yang mengajarkan keterampilan, pengetahuan, dan kompetensi yang diperlukan karyawan untuk melakukan pekerjaan tertentu di tempat kerja. Meskipun terlihat sama, OJT berbeda dengan </w:t>
      </w:r>
      <w:r>
        <w:fldChar w:fldCharType="begin"/>
      </w:r>
      <w:r>
        <w:instrText xml:space="preserve"> HYPERLINK "https://glints.com/id/lowongan/tugas-management-trainee/" \t "_blank" </w:instrText>
      </w:r>
      <w:r>
        <w:fldChar w:fldCharType="separate"/>
      </w:r>
      <w:r>
        <w:rPr>
          <w:rStyle w:val="10"/>
          <w:i/>
          <w:iCs/>
          <w:color w:val="auto"/>
        </w:rPr>
        <w:t xml:space="preserve">management trainee </w:t>
      </w:r>
      <w:r>
        <w:rPr>
          <w:rStyle w:val="10"/>
          <w:i/>
          <w:iCs/>
          <w:color w:val="auto"/>
        </w:rPr>
        <w:fldChar w:fldCharType="end"/>
      </w:r>
      <w:r>
        <w:t xml:space="preserve">secara umum. </w:t>
      </w:r>
      <w:r>
        <w:fldChar w:fldCharType="begin"/>
      </w:r>
      <w:r>
        <w:instrText xml:space="preserve"> HYPERLINK "https://glints.com/id/lowongan/kelebihan-dan-kekurangan-management-trainee/" \t "_blank" </w:instrText>
      </w:r>
      <w:r>
        <w:fldChar w:fldCharType="separate"/>
      </w:r>
      <w:r>
        <w:rPr>
          <w:rStyle w:val="10"/>
          <w:i/>
          <w:iCs/>
          <w:color w:val="auto"/>
        </w:rPr>
        <w:t>Management trainee</w:t>
      </w:r>
      <w:r>
        <w:rPr>
          <w:rStyle w:val="10"/>
          <w:i/>
          <w:iCs/>
          <w:color w:val="auto"/>
        </w:rPr>
        <w:fldChar w:fldCharType="end"/>
      </w:r>
      <w:r>
        <w:t xml:space="preserve"> adalah proses pelatihan bagi karyawan untuk bisa mencapai posisi manajerial. Sementara itu, OJT umumnya diberikan kepada karyawan agar dapat melaksanakan pekerjaannya dengan baik.</w:t>
      </w:r>
    </w:p>
    <w:p w14:paraId="629342B9">
      <w:pPr>
        <w:pStyle w:val="11"/>
        <w:spacing w:line="360" w:lineRule="auto"/>
        <w:jc w:val="both"/>
      </w:pPr>
      <w:r>
        <w:t xml:space="preserve">Dilansir dari </w:t>
      </w:r>
      <w:r>
        <w:fldChar w:fldCharType="begin"/>
      </w:r>
      <w:r>
        <w:instrText xml:space="preserve"> HYPERLINK "https://businessjargons.com/on-the-job-training.html" \t "_blank" </w:instrText>
      </w:r>
      <w:r>
        <w:fldChar w:fldCharType="separate"/>
      </w:r>
      <w:r>
        <w:rPr>
          <w:rStyle w:val="10"/>
          <w:color w:val="auto"/>
        </w:rPr>
        <w:t>Business Jargons</w:t>
      </w:r>
      <w:r>
        <w:rPr>
          <w:rStyle w:val="10"/>
          <w:color w:val="auto"/>
        </w:rPr>
        <w:fldChar w:fldCharType="end"/>
      </w:r>
      <w:r>
        <w:t xml:space="preserve">, ada beberapa bentuk </w:t>
      </w:r>
      <w:r>
        <w:rPr>
          <w:i/>
          <w:iCs/>
        </w:rPr>
        <w:t xml:space="preserve">on the job training </w:t>
      </w:r>
      <w:r>
        <w:t>yang biasanya diberikan kepada karyawan.</w:t>
      </w:r>
    </w:p>
    <w:p w14:paraId="374B4F0A">
      <w:pPr>
        <w:pStyle w:val="4"/>
        <w:spacing w:line="360" w:lineRule="auto"/>
        <w:jc w:val="both"/>
        <w:rPr>
          <w:rFonts w:ascii="Times New Roman" w:hAnsi="Times New Roman" w:cs="Times New Roman"/>
          <w:color w:val="auto"/>
        </w:rPr>
      </w:pPr>
      <w:r>
        <w:rPr>
          <w:rStyle w:val="12"/>
          <w:rFonts w:ascii="Times New Roman" w:hAnsi="Times New Roman" w:cs="Times New Roman"/>
          <w:b w:val="0"/>
          <w:bCs w:val="0"/>
          <w:color w:val="auto"/>
        </w:rPr>
        <w:t xml:space="preserve">1. </w:t>
      </w:r>
      <w:r>
        <w:rPr>
          <w:rStyle w:val="7"/>
          <w:rFonts w:ascii="Times New Roman" w:hAnsi="Times New Roman" w:cs="Times New Roman"/>
          <w:color w:val="auto"/>
        </w:rPr>
        <w:t>Coaching</w:t>
      </w:r>
    </w:p>
    <w:p w14:paraId="23DDB541">
      <w:pPr>
        <w:pStyle w:val="11"/>
        <w:spacing w:line="360" w:lineRule="auto"/>
        <w:jc w:val="both"/>
      </w:pPr>
      <w:r>
        <w:t xml:space="preserve">Melalui metode </w:t>
      </w:r>
      <w:r>
        <w:rPr>
          <w:i/>
          <w:iCs/>
        </w:rPr>
        <w:t>coaching</w:t>
      </w:r>
      <w:r>
        <w:t xml:space="preserve">, atasan atau karyawan yang berpengalaman memberikan instruksi kepada karyawan yang mendapatkan </w:t>
      </w:r>
      <w:r>
        <w:rPr>
          <w:i/>
          <w:iCs/>
        </w:rPr>
        <w:t xml:space="preserve">training </w:t>
      </w:r>
      <w:r>
        <w:t xml:space="preserve">melalui instruksi-instruksi kerja. Ini adalah pelatihan </w:t>
      </w:r>
      <w:r>
        <w:rPr>
          <w:i/>
          <w:iCs/>
        </w:rPr>
        <w:t>one-to-one</w:t>
      </w:r>
      <w:r>
        <w:t xml:space="preserve"> yang dirancang untuk karyawan agar dapat menemukan jawaban atas pertanyaan mereka melalui instruksi dan demonstrasi yang diberikan oleh atasan.</w:t>
      </w:r>
    </w:p>
    <w:p w14:paraId="7478592F">
      <w:pPr>
        <w:pStyle w:val="4"/>
        <w:spacing w:line="360" w:lineRule="auto"/>
        <w:jc w:val="both"/>
        <w:rPr>
          <w:rFonts w:ascii="Times New Roman" w:hAnsi="Times New Roman" w:cs="Times New Roman"/>
          <w:color w:val="auto"/>
        </w:rPr>
      </w:pPr>
      <w:r>
        <w:rPr>
          <w:rStyle w:val="12"/>
          <w:rFonts w:ascii="Times New Roman" w:hAnsi="Times New Roman" w:cs="Times New Roman"/>
          <w:b w:val="0"/>
          <w:bCs w:val="0"/>
          <w:color w:val="auto"/>
        </w:rPr>
        <w:t xml:space="preserve">2. </w:t>
      </w:r>
      <w:r>
        <w:rPr>
          <w:rStyle w:val="7"/>
          <w:rFonts w:ascii="Times New Roman" w:hAnsi="Times New Roman" w:cs="Times New Roman"/>
          <w:color w:val="auto"/>
        </w:rPr>
        <w:t>Mentoring</w:t>
      </w:r>
    </w:p>
    <w:p w14:paraId="56A250F3">
      <w:pPr>
        <w:pStyle w:val="11"/>
        <w:spacing w:line="360" w:lineRule="auto"/>
        <w:jc w:val="both"/>
      </w:pPr>
      <w:r>
        <w:t xml:space="preserve">Metode pelatihan ini diberikan kepada karyawan pada jenjang manajerial, di mana senior atau manajer memberikan instruksi kepada bawahan langsung untuk melakukan tugas sehari-hari. Seperti </w:t>
      </w:r>
      <w:r>
        <w:rPr>
          <w:i/>
          <w:iCs/>
        </w:rPr>
        <w:t>coaching</w:t>
      </w:r>
      <w:r>
        <w:t xml:space="preserve">, metode ini adalah metode pelatihan </w:t>
      </w:r>
      <w:r>
        <w:rPr>
          <w:i/>
          <w:iCs/>
        </w:rPr>
        <w:t>one-to-one</w:t>
      </w:r>
      <w:r>
        <w:t>, di mana manajer dianggap sebagai mentor kepada bawahan dan membimbingnya dalam situasi kesulitan.</w:t>
      </w:r>
    </w:p>
    <w:p w14:paraId="0B2533DE">
      <w:pPr>
        <w:pStyle w:val="4"/>
        <w:spacing w:line="360" w:lineRule="auto"/>
        <w:jc w:val="both"/>
        <w:rPr>
          <w:rFonts w:ascii="Times New Roman" w:hAnsi="Times New Roman" w:cs="Times New Roman"/>
          <w:color w:val="auto"/>
        </w:rPr>
      </w:pPr>
      <w:r>
        <w:rPr>
          <w:rStyle w:val="12"/>
          <w:rFonts w:ascii="Times New Roman" w:hAnsi="Times New Roman" w:cs="Times New Roman"/>
          <w:b w:val="0"/>
          <w:bCs w:val="0"/>
          <w:color w:val="auto"/>
        </w:rPr>
        <w:t>3. Rotasi pekerjaan</w:t>
      </w:r>
    </w:p>
    <w:p w14:paraId="26BEB120">
      <w:pPr>
        <w:pStyle w:val="11"/>
        <w:spacing w:line="360" w:lineRule="auto"/>
        <w:jc w:val="both"/>
      </w:pPr>
      <w:r>
        <w:t>Melalui rotasi pekerjaan, kamu akan sering beralih dari satu pekerjaan ke pekerjaan terkait lainnya. Tujuannya adalah untuk membuatmu memahami latar belakang pekerjaan lain. Ini akan membantumu untuk keluar dari kebosanan yang disebabkan oleh melakukan pekerjaan yang sama berulang-ulang. Selain itu, kamu juga dapat mengembangkan hubungan dengan orang lain dalam organisasi.</w:t>
      </w:r>
    </w:p>
    <w:p w14:paraId="5E8D0FAF">
      <w:pPr>
        <w:pStyle w:val="4"/>
        <w:spacing w:line="360" w:lineRule="auto"/>
        <w:jc w:val="both"/>
        <w:rPr>
          <w:rFonts w:ascii="Times New Roman" w:hAnsi="Times New Roman" w:cs="Times New Roman"/>
          <w:color w:val="auto"/>
        </w:rPr>
      </w:pPr>
      <w:r>
        <w:rPr>
          <w:rStyle w:val="12"/>
          <w:rFonts w:ascii="Times New Roman" w:hAnsi="Times New Roman" w:cs="Times New Roman"/>
          <w:b w:val="0"/>
          <w:bCs w:val="0"/>
          <w:color w:val="auto"/>
        </w:rPr>
        <w:t>4. Pelatihan instruksional pekerjaan</w:t>
      </w:r>
    </w:p>
    <w:p w14:paraId="0BF46022">
      <w:pPr>
        <w:pStyle w:val="11"/>
        <w:spacing w:line="360" w:lineRule="auto"/>
        <w:jc w:val="both"/>
      </w:pPr>
      <w:r>
        <w:t xml:space="preserve">Melalui </w:t>
      </w:r>
      <w:r>
        <w:rPr>
          <w:i/>
          <w:iCs/>
        </w:rPr>
        <w:t xml:space="preserve">on the job training </w:t>
      </w:r>
      <w:r>
        <w:t>ini, seorang pelatih merancang program pelatihan selangkah demi selangkah. Nantinya, kamu akan diberikan instruksi untuk melakukan pekerjaan sesuai dengan instruksi. Pertama, kamu akan dijelaskan mengenai gambaran umum pekerjaan bersama dengan hasil yang diinginkan. Kemudian, kamu akan ditunjukkan mengenai keterampilan apa saja yang dibutuhkan untuk pekerjaan tersebut. Setelah itu, kamu akan diizinkan untuk melakukan pekerjaan sesuai keterampilan atau keahliannya. Pada akhir pelatihan, kamu akan diminta untuk memberikan umpan balik dan diperbolehkan untuk bertanya mengenai apapun yang muncul dari program pelatihan.</w:t>
      </w:r>
    </w:p>
    <w:p w14:paraId="12AEB0DA">
      <w:pPr>
        <w:pStyle w:val="4"/>
        <w:spacing w:line="360" w:lineRule="auto"/>
        <w:jc w:val="both"/>
        <w:rPr>
          <w:rFonts w:ascii="Times New Roman" w:hAnsi="Times New Roman" w:cs="Times New Roman"/>
          <w:color w:val="auto"/>
        </w:rPr>
      </w:pPr>
      <w:r>
        <w:rPr>
          <w:rStyle w:val="12"/>
          <w:rFonts w:ascii="Times New Roman" w:hAnsi="Times New Roman" w:cs="Times New Roman"/>
          <w:b w:val="0"/>
          <w:bCs w:val="0"/>
          <w:color w:val="auto"/>
        </w:rPr>
        <w:t xml:space="preserve">5. </w:t>
      </w:r>
      <w:r>
        <w:rPr>
          <w:rStyle w:val="7"/>
          <w:rFonts w:ascii="Times New Roman" w:hAnsi="Times New Roman" w:cs="Times New Roman"/>
          <w:color w:val="auto"/>
        </w:rPr>
        <w:t>Understudy</w:t>
      </w:r>
    </w:p>
    <w:p w14:paraId="28F000EB">
      <w:pPr>
        <w:pStyle w:val="11"/>
        <w:spacing w:line="360" w:lineRule="auto"/>
        <w:jc w:val="both"/>
      </w:pPr>
      <w:r>
        <w:t>Umumnya, pelatihan ini diberikan atasan kepada bawahan yang menjadi asistennya. Biasanya, pelatihan ini diberikan kepada karyawan yang akan menggantikan atasan ketika atasan tersebut akan pensiun atau mendapatkan promosi.</w:t>
      </w:r>
    </w:p>
    <w:p w14:paraId="299340D9">
      <w:pPr>
        <w:pStyle w:val="4"/>
        <w:spacing w:line="360" w:lineRule="auto"/>
        <w:jc w:val="both"/>
        <w:rPr>
          <w:rFonts w:ascii="Times New Roman" w:hAnsi="Times New Roman" w:cs="Times New Roman"/>
          <w:color w:val="auto"/>
        </w:rPr>
      </w:pPr>
      <w:r>
        <w:rPr>
          <w:rStyle w:val="12"/>
          <w:rFonts w:ascii="Times New Roman" w:hAnsi="Times New Roman" w:cs="Times New Roman"/>
          <w:b w:val="0"/>
          <w:bCs w:val="0"/>
          <w:color w:val="auto"/>
        </w:rPr>
        <w:t xml:space="preserve">6. </w:t>
      </w:r>
      <w:r>
        <w:rPr>
          <w:rStyle w:val="7"/>
          <w:rFonts w:ascii="Times New Roman" w:hAnsi="Times New Roman" w:cs="Times New Roman"/>
          <w:color w:val="auto"/>
        </w:rPr>
        <w:t>Apprenticeship</w:t>
      </w:r>
    </w:p>
    <w:p w14:paraId="6E933A95">
      <w:pPr>
        <w:pStyle w:val="11"/>
        <w:spacing w:line="360" w:lineRule="auto"/>
        <w:jc w:val="both"/>
      </w:pPr>
      <w:r>
        <w:t>Jenis pelatihan ini umumnya diberikan kepada orang-orang di bidang kerajinan, perdagangan, dan bidang teknis. Bidang ini membutuhkan pembelajaran jangka panjang sebelum benar-benar mendapatkan kemahiran dalam disiplin ilmu masing-masing.</w:t>
      </w:r>
    </w:p>
    <w:p w14:paraId="24B8A68D">
      <w:pPr>
        <w:pStyle w:val="3"/>
        <w:spacing w:line="360" w:lineRule="auto"/>
        <w:jc w:val="both"/>
        <w:rPr>
          <w:sz w:val="24"/>
          <w:szCs w:val="24"/>
        </w:rPr>
      </w:pPr>
      <w:r>
        <w:rPr>
          <w:sz w:val="24"/>
          <w:szCs w:val="24"/>
        </w:rPr>
        <w:t>Pelaksanaan On The Job Training</w:t>
      </w:r>
    </w:p>
    <w:p w14:paraId="6519583C">
      <w:pPr>
        <w:spacing w:after="0"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Menurut </w:t>
      </w:r>
      <w:r>
        <w:fldChar w:fldCharType="begin"/>
      </w:r>
      <w:r>
        <w:instrText xml:space="preserve"> HYPERLINK "https://jdih.kemnaker.go.id/katalog-528-Peraturan%20Menteri.html" \t "_blank" </w:instrText>
      </w:r>
      <w:r>
        <w:fldChar w:fldCharType="separate"/>
      </w:r>
      <w:r>
        <w:rPr>
          <w:rFonts w:ascii="Times New Roman" w:hAnsi="Times New Roman" w:eastAsia="Times New Roman" w:cs="Times New Roman"/>
          <w:sz w:val="24"/>
          <w:szCs w:val="24"/>
          <w:u w:val="single"/>
          <w:lang w:eastAsia="zh-CN"/>
        </w:rPr>
        <w:t>Jaringan Dokumentasi dan Informasi Hukum Kementerian Tenaga Kerja</w:t>
      </w:r>
      <w:r>
        <w:rPr>
          <w:rFonts w:ascii="Times New Roman" w:hAnsi="Times New Roman" w:eastAsia="Times New Roman" w:cs="Times New Roman"/>
          <w:sz w:val="24"/>
          <w:szCs w:val="24"/>
          <w:u w:val="single"/>
          <w:lang w:eastAsia="zh-CN"/>
        </w:rPr>
        <w:fldChar w:fldCharType="end"/>
      </w:r>
      <w:r>
        <w:rPr>
          <w:rFonts w:ascii="Times New Roman" w:hAnsi="Times New Roman" w:eastAsia="Times New Roman" w:cs="Times New Roman"/>
          <w:sz w:val="24"/>
          <w:szCs w:val="24"/>
          <w:lang w:eastAsia="zh-CN"/>
        </w:rPr>
        <w:t xml:space="preserve">, pelaksanaan OJT berdasarkan </w:t>
      </w:r>
      <w:r>
        <w:fldChar w:fldCharType="begin"/>
      </w:r>
      <w:r>
        <w:instrText xml:space="preserve"> HYPERLINK "https://jdih.kemnaker.go.id/data_puu/PERMENAKERTRANS_8_TAHUN_2014.pdf" \t "_blank" </w:instrText>
      </w:r>
      <w:r>
        <w:fldChar w:fldCharType="separate"/>
      </w:r>
      <w:r>
        <w:rPr>
          <w:rFonts w:ascii="Times New Roman" w:hAnsi="Times New Roman" w:eastAsia="Times New Roman" w:cs="Times New Roman"/>
          <w:sz w:val="24"/>
          <w:szCs w:val="24"/>
          <w:u w:val="single"/>
          <w:lang w:eastAsia="zh-CN"/>
        </w:rPr>
        <w:t>Peraturan Menteri Tenaga Kerja dan Transmigrasi No. 8 Tahun 2014</w:t>
      </w:r>
      <w:r>
        <w:rPr>
          <w:rFonts w:ascii="Times New Roman" w:hAnsi="Times New Roman" w:eastAsia="Times New Roman" w:cs="Times New Roman"/>
          <w:sz w:val="24"/>
          <w:szCs w:val="24"/>
          <w:u w:val="single"/>
          <w:lang w:eastAsia="zh-CN"/>
        </w:rPr>
        <w:fldChar w:fldCharType="end"/>
      </w:r>
      <w:r>
        <w:rPr>
          <w:rFonts w:ascii="Times New Roman" w:hAnsi="Times New Roman" w:eastAsia="Times New Roman" w:cs="Times New Roman"/>
          <w:sz w:val="24"/>
          <w:szCs w:val="24"/>
          <w:lang w:eastAsia="zh-CN"/>
        </w:rPr>
        <w:t xml:space="preserve">. Di dalamnya, disebutkan bahwa OJT diberikan kepada karyawan yang telah menyelesaikan </w:t>
      </w:r>
      <w:r>
        <w:rPr>
          <w:rFonts w:ascii="Times New Roman" w:hAnsi="Times New Roman" w:eastAsia="Times New Roman" w:cs="Times New Roman"/>
          <w:i/>
          <w:iCs/>
          <w:sz w:val="24"/>
          <w:szCs w:val="24"/>
          <w:lang w:eastAsia="zh-CN"/>
        </w:rPr>
        <w:t>off the job training</w:t>
      </w:r>
      <w:r>
        <w:rPr>
          <w:rFonts w:ascii="Times New Roman" w:hAnsi="Times New Roman" w:eastAsia="Times New Roman" w:cs="Times New Roman"/>
          <w:sz w:val="24"/>
          <w:szCs w:val="24"/>
          <w:lang w:eastAsia="zh-CN"/>
        </w:rPr>
        <w:t>. OJT harus dilaksanakan di bawah bimbingan seorang pendamping yang berasal dari perusahaan tempat kamu bekerja.</w:t>
      </w:r>
    </w:p>
    <w:p w14:paraId="756217A6">
      <w:pPr>
        <w:spacing w:after="0"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Terdapat beberapa hal yang harus diperhatikan dalam persiapan dan pelaksanaan OJT.</w:t>
      </w:r>
    </w:p>
    <w:p w14:paraId="372C7112">
      <w:pPr>
        <w:numPr>
          <w:ilvl w:val="0"/>
          <w:numId w:val="12"/>
        </w:numPr>
        <w:spacing w:after="0"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indikator capaian kompetensi yang dipersyaratkan dalam OJT</w:t>
      </w:r>
    </w:p>
    <w:p w14:paraId="0629DF5A">
      <w:pPr>
        <w:numPr>
          <w:ilvl w:val="0"/>
          <w:numId w:val="12"/>
        </w:numPr>
        <w:spacing w:after="0"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penetapan pendamping yang berasal dari perusahaan yang melaksanakan OJT</w:t>
      </w:r>
    </w:p>
    <w:p w14:paraId="7F120F53">
      <w:pPr>
        <w:numPr>
          <w:ilvl w:val="0"/>
          <w:numId w:val="12"/>
        </w:numPr>
        <w:spacing w:after="0"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penetapan pembimbing dari lembaga pelatihan (jika pelatihan dilakukan oleh lembaga)</w:t>
      </w:r>
    </w:p>
    <w:p w14:paraId="722480D7">
      <w:pPr>
        <w:numPr>
          <w:ilvl w:val="0"/>
          <w:numId w:val="12"/>
        </w:num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monitoring dan evaluasi peserta selama masa OJT</w:t>
      </w:r>
    </w:p>
    <w:p w14:paraId="5696BCDB">
      <w:p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Pelaksanaan </w:t>
      </w:r>
      <w:r>
        <w:rPr>
          <w:rFonts w:ascii="Times New Roman" w:hAnsi="Times New Roman" w:eastAsia="Times New Roman" w:cs="Times New Roman"/>
          <w:i/>
          <w:iCs/>
          <w:sz w:val="24"/>
          <w:szCs w:val="24"/>
          <w:lang w:eastAsia="zh-CN"/>
        </w:rPr>
        <w:t>on the job training</w:t>
      </w:r>
      <w:r>
        <w:rPr>
          <w:rFonts w:ascii="Times New Roman" w:hAnsi="Times New Roman" w:eastAsia="Times New Roman" w:cs="Times New Roman"/>
          <w:sz w:val="24"/>
          <w:szCs w:val="24"/>
          <w:lang w:eastAsia="zh-CN"/>
        </w:rPr>
        <w:t xml:space="preserve"> dilaksanakan sesuai dengan ketentuan perusahaan. Oleh karena itu, durasi pelaksanaan OJT antara tempatmu bekerja tidak akan sama dengan perusahaan lain. Setelah pelaksanaan OJT, kamu akan mendapatkan </w:t>
      </w:r>
      <w:r>
        <w:fldChar w:fldCharType="begin"/>
      </w:r>
      <w:r>
        <w:instrText xml:space="preserve"> HYPERLINK "https://glints.com/id/lowongan/penilaian-kinerja-untuk-diri-sendiri/" \t "_blank" </w:instrText>
      </w:r>
      <w:r>
        <w:fldChar w:fldCharType="separate"/>
      </w:r>
      <w:r>
        <w:rPr>
          <w:rFonts w:ascii="Times New Roman" w:hAnsi="Times New Roman" w:eastAsia="Times New Roman" w:cs="Times New Roman"/>
          <w:sz w:val="24"/>
          <w:szCs w:val="24"/>
          <w:u w:val="single"/>
          <w:lang w:eastAsia="zh-CN"/>
        </w:rPr>
        <w:t>penilaian</w:t>
      </w:r>
      <w:r>
        <w:rPr>
          <w:rFonts w:ascii="Times New Roman" w:hAnsi="Times New Roman" w:eastAsia="Times New Roman" w:cs="Times New Roman"/>
          <w:sz w:val="24"/>
          <w:szCs w:val="24"/>
          <w:u w:val="single"/>
          <w:lang w:eastAsia="zh-CN"/>
        </w:rPr>
        <w:fldChar w:fldCharType="end"/>
      </w:r>
      <w:r>
        <w:rPr>
          <w:rFonts w:ascii="Times New Roman" w:hAnsi="Times New Roman" w:eastAsia="Times New Roman" w:cs="Times New Roman"/>
          <w:sz w:val="24"/>
          <w:szCs w:val="24"/>
          <w:lang w:eastAsia="zh-CN"/>
        </w:rPr>
        <w:t xml:space="preserve"> mengenai kompetensi dan kinerjamu selama pelaksanaan OJT. Dua penilaian itu meliputi:</w:t>
      </w:r>
    </w:p>
    <w:p w14:paraId="46EAA413">
      <w:pPr>
        <w:numPr>
          <w:ilvl w:val="0"/>
          <w:numId w:val="13"/>
        </w:num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penilaian perilaku individu atau sikap kerja, dan</w:t>
      </w:r>
    </w:p>
    <w:p w14:paraId="4A13DFD0">
      <w:pPr>
        <w:numPr>
          <w:ilvl w:val="0"/>
          <w:numId w:val="13"/>
        </w:num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penilaian kemampuan teknis.</w:t>
      </w:r>
    </w:p>
    <w:p w14:paraId="637E3F3E">
      <w:p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Selain itu, kamu juga akan mendapatkan sertifikat atau surat keterangan telah menyelesaikan OJT dari perusahaan atau pelaksana.</w:t>
      </w:r>
    </w:p>
    <w:p w14:paraId="72BA9341">
      <w:pPr>
        <w:pStyle w:val="3"/>
        <w:spacing w:line="360" w:lineRule="auto"/>
        <w:jc w:val="both"/>
        <w:rPr>
          <w:sz w:val="24"/>
          <w:szCs w:val="24"/>
        </w:rPr>
      </w:pPr>
      <w:r>
        <w:rPr>
          <w:sz w:val="24"/>
          <w:szCs w:val="24"/>
        </w:rPr>
        <w:t>Manfaat On The Job Training</w:t>
      </w:r>
    </w:p>
    <w:p w14:paraId="512C8E88">
      <w:p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OJT memiliki manfaat baik bagi perusahaan maupun karyawan. Melansir </w:t>
      </w:r>
      <w:r>
        <w:fldChar w:fldCharType="begin"/>
      </w:r>
      <w:r>
        <w:instrText xml:space="preserve"> HYPERLINK "https://www.valamis.com/hub/on-the-job-training" \t "_blank" </w:instrText>
      </w:r>
      <w:r>
        <w:fldChar w:fldCharType="separate"/>
      </w:r>
      <w:r>
        <w:rPr>
          <w:rFonts w:ascii="Times New Roman" w:hAnsi="Times New Roman" w:eastAsia="Times New Roman" w:cs="Times New Roman"/>
          <w:sz w:val="24"/>
          <w:szCs w:val="24"/>
          <w:u w:val="single"/>
          <w:lang w:eastAsia="zh-CN"/>
        </w:rPr>
        <w:t>Valamis</w:t>
      </w:r>
      <w:r>
        <w:rPr>
          <w:rFonts w:ascii="Times New Roman" w:hAnsi="Times New Roman" w:eastAsia="Times New Roman" w:cs="Times New Roman"/>
          <w:sz w:val="24"/>
          <w:szCs w:val="24"/>
          <w:u w:val="single"/>
          <w:lang w:eastAsia="zh-CN"/>
        </w:rPr>
        <w:fldChar w:fldCharType="end"/>
      </w:r>
      <w:r>
        <w:rPr>
          <w:rFonts w:ascii="Times New Roman" w:hAnsi="Times New Roman" w:eastAsia="Times New Roman" w:cs="Times New Roman"/>
          <w:sz w:val="24"/>
          <w:szCs w:val="24"/>
          <w:lang w:eastAsia="zh-CN"/>
        </w:rPr>
        <w:t>, berikut adalah manfaat dari OJT.</w:t>
      </w:r>
    </w:p>
    <w:p w14:paraId="67D007DD">
      <w:pPr>
        <w:numPr>
          <w:ilvl w:val="0"/>
          <w:numId w:val="14"/>
        </w:num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Menurut hasil penelitian </w:t>
      </w:r>
      <w:r>
        <w:fldChar w:fldCharType="begin"/>
      </w:r>
      <w:r>
        <w:instrText xml:space="preserve"> HYPERLINK "https://media.neliti.com/media/publications/80022-ID-pengaruh-on-the-job-training-dan-off-the.pdf" \t "_blank" </w:instrText>
      </w:r>
      <w:r>
        <w:fldChar w:fldCharType="separate"/>
      </w:r>
      <w:r>
        <w:rPr>
          <w:rFonts w:ascii="Times New Roman" w:hAnsi="Times New Roman" w:eastAsia="Times New Roman" w:cs="Times New Roman"/>
          <w:sz w:val="24"/>
          <w:szCs w:val="24"/>
          <w:u w:val="single"/>
          <w:lang w:eastAsia="zh-CN"/>
        </w:rPr>
        <w:t>Jurnal Administrasi Bisnis</w:t>
      </w:r>
      <w:r>
        <w:rPr>
          <w:rFonts w:ascii="Times New Roman" w:hAnsi="Times New Roman" w:eastAsia="Times New Roman" w:cs="Times New Roman"/>
          <w:sz w:val="24"/>
          <w:szCs w:val="24"/>
          <w:u w:val="single"/>
          <w:lang w:eastAsia="zh-CN"/>
        </w:rPr>
        <w:fldChar w:fldCharType="end"/>
      </w:r>
      <w:r>
        <w:rPr>
          <w:rFonts w:ascii="Times New Roman" w:hAnsi="Times New Roman" w:eastAsia="Times New Roman" w:cs="Times New Roman"/>
          <w:sz w:val="24"/>
          <w:szCs w:val="24"/>
          <w:lang w:eastAsia="zh-CN"/>
        </w:rPr>
        <w:t>, OJT dapat meningkatkan kinerja karyawan secara signifikan.</w:t>
      </w:r>
    </w:p>
    <w:p w14:paraId="263D38A9">
      <w:pPr>
        <w:numPr>
          <w:ilvl w:val="0"/>
          <w:numId w:val="14"/>
        </w:num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OJT mudah dilaksanakan karena tidak perlu mengumpulkan karyawan dalam satu ruangan khusus untuk melakukan pelatihan.</w:t>
      </w:r>
    </w:p>
    <w:p w14:paraId="58B853F5">
      <w:pPr>
        <w:numPr>
          <w:ilvl w:val="0"/>
          <w:numId w:val="14"/>
        </w:num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Pelaksanaan OJT dapat dilaksanakan sembari karyawan yang terlibat sedang bekerja.</w:t>
      </w:r>
    </w:p>
    <w:p w14:paraId="133BEC39">
      <w:pPr>
        <w:numPr>
          <w:ilvl w:val="0"/>
          <w:numId w:val="14"/>
        </w:num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Perusahaan tidak perlu memangkas waktu kerja karyawan untuk melakukan pelatihan. Sehingga membuat OJT memiliki efektivitas waktu.</w:t>
      </w:r>
    </w:p>
    <w:p w14:paraId="6DBD4959">
      <w:pPr>
        <w:numPr>
          <w:ilvl w:val="0"/>
          <w:numId w:val="14"/>
        </w:num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OJT melatih karyawan sesuai dengan kebutuhannya. Sehingga membuat pelatihan terfokus secara efektif.</w:t>
      </w:r>
    </w:p>
    <w:p w14:paraId="299D6486">
      <w:pPr>
        <w:numPr>
          <w:ilvl w:val="0"/>
          <w:numId w:val="14"/>
        </w:num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Bagi karyawan baru, OJT memungkinkan mereka untuk beradaptasi dengan cepat.</w:t>
      </w:r>
    </w:p>
    <w:p w14:paraId="7A14DA20">
      <w:pPr>
        <w:numPr>
          <w:ilvl w:val="0"/>
          <w:numId w:val="14"/>
        </w:num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Dapat menjadi sarana </w:t>
      </w:r>
      <w:r>
        <w:rPr>
          <w:rFonts w:ascii="Times New Roman" w:hAnsi="Times New Roman" w:eastAsia="Times New Roman" w:cs="Times New Roman"/>
          <w:i/>
          <w:iCs/>
          <w:sz w:val="24"/>
          <w:szCs w:val="24"/>
          <w:lang w:eastAsia="zh-CN"/>
        </w:rPr>
        <w:t>team-building</w:t>
      </w:r>
      <w:r>
        <w:rPr>
          <w:rFonts w:ascii="Times New Roman" w:hAnsi="Times New Roman" w:eastAsia="Times New Roman" w:cs="Times New Roman"/>
          <w:sz w:val="24"/>
          <w:szCs w:val="24"/>
          <w:lang w:eastAsia="zh-CN"/>
        </w:rPr>
        <w:t>, terutama antara karyawan baru dan lama.</w:t>
      </w:r>
    </w:p>
    <w:p w14:paraId="17C8BBFF">
      <w:pPr>
        <w:spacing w:before="100" w:beforeAutospacing="1" w:after="100" w:afterAutospacing="1" w:line="360" w:lineRule="auto"/>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Itu dia serba-serbi mengenai </w:t>
      </w:r>
      <w:r>
        <w:rPr>
          <w:rFonts w:ascii="Times New Roman" w:hAnsi="Times New Roman" w:eastAsia="Times New Roman" w:cs="Times New Roman"/>
          <w:i/>
          <w:iCs/>
          <w:sz w:val="24"/>
          <w:szCs w:val="24"/>
          <w:lang w:eastAsia="zh-CN"/>
        </w:rPr>
        <w:t>on the job training</w:t>
      </w:r>
      <w:r>
        <w:rPr>
          <w:rFonts w:ascii="Times New Roman" w:hAnsi="Times New Roman" w:eastAsia="Times New Roman" w:cs="Times New Roman"/>
          <w:sz w:val="24"/>
          <w:szCs w:val="24"/>
          <w:lang w:eastAsia="zh-CN"/>
        </w:rPr>
        <w:t>. Tentunya sekarang kamu sudah memahami bagaimana OJT dilaksanakan. Tentunya, masih banyak hal yang perlu diperhatikan, terutama sebagai karyawan baru, selain OJT ini.</w:t>
      </w:r>
    </w:p>
    <w:p w14:paraId="6668EB59">
      <w:pPr>
        <w:tabs>
          <w:tab w:val="left" w:pos="2780"/>
        </w:tabs>
        <w:spacing w:line="360" w:lineRule="auto"/>
        <w:jc w:val="both"/>
        <w:rPr>
          <w:rFonts w:ascii="Times New Roman" w:hAnsi="Times New Roman" w:cs="Times New Roman"/>
          <w:sz w:val="24"/>
          <w:szCs w:val="24"/>
        </w:rPr>
      </w:pPr>
    </w:p>
    <w:p w14:paraId="043DE732">
      <w:pPr>
        <w:pStyle w:val="2"/>
        <w:rPr>
          <w:rFonts w:ascii="Times New Roman" w:hAnsi="Times New Roman" w:cs="Times New Roman"/>
          <w:b/>
          <w:bCs/>
          <w:color w:val="auto"/>
          <w:sz w:val="28"/>
          <w:szCs w:val="28"/>
        </w:rPr>
      </w:pPr>
      <w:r>
        <w:rPr>
          <w:rFonts w:ascii="Times New Roman" w:hAnsi="Times New Roman" w:cs="Times New Roman"/>
          <w:b/>
          <w:bCs/>
          <w:color w:val="auto"/>
          <w:sz w:val="28"/>
          <w:szCs w:val="28"/>
        </w:rPr>
        <w:t>Off The Job Training: Belajar Keterampilan dan Pengetahuan Baru di Luar Kantor</w:t>
      </w:r>
    </w:p>
    <w:p w14:paraId="508EFFED">
      <w:pPr>
        <w:tabs>
          <w:tab w:val="left" w:pos="2780"/>
        </w:tabs>
        <w:jc w:val="both"/>
        <w:rPr>
          <w:rFonts w:ascii="Times New Roman" w:hAnsi="Times New Roman" w:cs="Times New Roman"/>
          <w:b/>
          <w:bCs/>
          <w:sz w:val="28"/>
          <w:szCs w:val="28"/>
        </w:rPr>
      </w:pPr>
    </w:p>
    <w:p w14:paraId="583D4650">
      <w:pPr>
        <w:pStyle w:val="11"/>
        <w:spacing w:before="0" w:beforeAutospacing="0" w:after="0" w:afterAutospacing="0" w:line="360" w:lineRule="auto"/>
        <w:jc w:val="both"/>
      </w:pPr>
      <w:r>
        <w:t xml:space="preserve">Banyak orang berpikir bahwa setelah mendapatkan pekerjaan, mereka selesai belajar. Namun, bisa dibilang ini tidak benar, sebagai karyawan kita harus lebih meningkatkan keterampilan agar terus bisa berkembang dalam bekerja. Ada banyak jenis pelatihan yang dapat dilakukan karyawan untuk meningkatkan keterampilan mereka, salah satunya adalah pelatihan di luar pekerjaan atau </w:t>
      </w:r>
      <w:r>
        <w:fldChar w:fldCharType="begin"/>
      </w:r>
      <w:r>
        <w:instrText xml:space="preserve"> HYPERLINK "https://www.indeed.com/career-advice/starting-new-job/off-the-job-training" \t "_blank" </w:instrText>
      </w:r>
      <w:r>
        <w:fldChar w:fldCharType="separate"/>
      </w:r>
      <w:r>
        <w:rPr>
          <w:rStyle w:val="10"/>
          <w:i/>
          <w:iCs/>
          <w:color w:val="auto"/>
        </w:rPr>
        <w:t>off the job training</w:t>
      </w:r>
      <w:r>
        <w:rPr>
          <w:rStyle w:val="10"/>
          <w:i/>
          <w:iCs/>
          <w:color w:val="auto"/>
        </w:rPr>
        <w:fldChar w:fldCharType="end"/>
      </w:r>
      <w:r>
        <w:rPr>
          <w:rStyle w:val="7"/>
        </w:rPr>
        <w:t>.</w:t>
      </w:r>
      <w:r>
        <w:t xml:space="preserve"> Pelatihan di luar kantor ini memungkinkan karyawan untuk memperoleh keterampilan baru di lingkungan yang aman, di mana mereka dapat berlatih sampai mereka menguasainya.</w:t>
      </w:r>
    </w:p>
    <w:p w14:paraId="473C41D1">
      <w:pPr>
        <w:pStyle w:val="3"/>
        <w:spacing w:before="0" w:beforeAutospacing="0" w:after="0" w:afterAutospacing="0" w:line="360" w:lineRule="auto"/>
        <w:jc w:val="both"/>
        <w:rPr>
          <w:sz w:val="24"/>
          <w:szCs w:val="24"/>
        </w:rPr>
      </w:pPr>
      <w:r>
        <w:rPr>
          <w:rStyle w:val="12"/>
          <w:b/>
          <w:bCs/>
          <w:sz w:val="24"/>
          <w:szCs w:val="24"/>
        </w:rPr>
        <w:t>Apa itu Off The Job Training?</w:t>
      </w:r>
    </w:p>
    <w:p w14:paraId="6CEA2A1E">
      <w:pPr>
        <w:pStyle w:val="11"/>
        <w:spacing w:before="0" w:beforeAutospacing="0" w:after="0" w:afterAutospacing="0" w:line="360" w:lineRule="auto"/>
        <w:jc w:val="both"/>
      </w:pPr>
      <w:r>
        <w:rPr>
          <w:rStyle w:val="7"/>
          <w:rFonts w:eastAsiaTheme="majorEastAsia"/>
        </w:rPr>
        <w:t>Off The Job Training</w:t>
      </w:r>
      <w:r>
        <w:t xml:space="preserve"> adalah jenis pelatihan yang dilakukan di luar lingkungan kantor. Pelatihan di luar kantor mengacu pada semua jenis pelatihan yang dapat diterima karyawan di luar tempat kerja, seperti melalui kursus online atau pengalaman belajar langsung. Jenis pelatihan ini biasanya dirancang untuk membekali karyawan dengan keterampilan yang mereka butuhkan untuk melakukan pekerjaan mereka. </w:t>
      </w:r>
      <w:r>
        <w:rPr>
          <w:rStyle w:val="7"/>
          <w:rFonts w:eastAsiaTheme="majorEastAsia"/>
        </w:rPr>
        <w:t>Off The Job Training</w:t>
      </w:r>
      <w:r>
        <w:t xml:space="preserve"> dapat menjadi salah satu cara yang efektif bagi perusahaan untuk melatih karyawan baru dan juga dapat membantu karyawan belajar lebih banyak tentang pekerjaan mereka dan mengembangkan keterampilan mereka. Pelatihan di luar pekerjaan sering dianggap lebih menyeluruh dari pada pelatihan di tempat kerja. Hal ini memungkinkan karyawan untuk belajar dengan kecepatan mereka sendiri dan mengajukan pertanyaan tanpa merasa malu atau terintimidasi. Selain itu, pelatihan di luar pekerjaan sangat berharga bagi orang-orang yang ingin beralih karier atau mempelajari keterampilan baru khusus untuk industri tertentu.</w:t>
      </w:r>
    </w:p>
    <w:p w14:paraId="349B75A8">
      <w:pPr>
        <w:pStyle w:val="3"/>
        <w:spacing w:before="0" w:beforeAutospacing="0" w:after="0" w:afterAutospacing="0" w:line="360" w:lineRule="auto"/>
        <w:jc w:val="both"/>
        <w:rPr>
          <w:sz w:val="24"/>
          <w:szCs w:val="24"/>
        </w:rPr>
      </w:pPr>
      <w:r>
        <w:rPr>
          <w:rStyle w:val="12"/>
          <w:b/>
          <w:bCs/>
          <w:sz w:val="24"/>
          <w:szCs w:val="24"/>
        </w:rPr>
        <w:t>Mengapa Off The Job Training itu Penting?</w:t>
      </w:r>
    </w:p>
    <w:p w14:paraId="140A582D">
      <w:pPr>
        <w:pStyle w:val="11"/>
        <w:spacing w:before="0" w:beforeAutospacing="0" w:after="0" w:afterAutospacing="0" w:line="360" w:lineRule="auto"/>
        <w:jc w:val="both"/>
      </w:pPr>
      <w:r>
        <w:t>Ada banyak alasan mengapa pelatihan di luar tempat kerja itu penting. Salah satu alasannya adalah memungkinkan karyawan untuk mempelajari keterampilan baru dalam lingkungan yang nyaman dan akrab. Jenis pelatihan ini juga dapat membantu karyawan membangun hubungan dengan rekan kerja mereka, yang dapat mengarah pada komunikasi dan kerja tim yang lebih baik. Pelatihan di luar pekerjaan juga dapat membantu karyawan tetap mengetahui berita dan pembaruan perusahaan terbaru.</w:t>
      </w:r>
    </w:p>
    <w:p w14:paraId="60D7B8CF">
      <w:pPr>
        <w:pStyle w:val="11"/>
        <w:spacing w:before="0" w:beforeAutospacing="0" w:after="0" w:afterAutospacing="0" w:line="360" w:lineRule="auto"/>
        <w:jc w:val="both"/>
      </w:pPr>
    </w:p>
    <w:p w14:paraId="5E32A7FE">
      <w:pPr>
        <w:pStyle w:val="3"/>
        <w:spacing w:before="0" w:beforeAutospacing="0" w:after="0" w:afterAutospacing="0" w:line="360" w:lineRule="auto"/>
        <w:jc w:val="both"/>
        <w:rPr>
          <w:sz w:val="24"/>
          <w:szCs w:val="24"/>
        </w:rPr>
      </w:pPr>
      <w:r>
        <w:rPr>
          <w:rStyle w:val="12"/>
          <w:b/>
          <w:bCs/>
          <w:sz w:val="24"/>
          <w:szCs w:val="24"/>
        </w:rPr>
        <w:t>Metode Off The Job Training</w:t>
      </w:r>
    </w:p>
    <w:p w14:paraId="667821C0">
      <w:pPr>
        <w:pStyle w:val="11"/>
        <w:spacing w:before="0" w:beforeAutospacing="0" w:after="0" w:afterAutospacing="0" w:line="360" w:lineRule="auto"/>
        <w:jc w:val="both"/>
      </w:pPr>
      <w:r>
        <w:t xml:space="preserve">Ada berbagai model pelatihan kerja yang dapat digunakan organisasi untuk melatih karyawan mereka. Berikut adalah beberapa metode pelatihan </w:t>
      </w:r>
      <w:r>
        <w:rPr>
          <w:rStyle w:val="7"/>
          <w:rFonts w:eastAsiaTheme="majorEastAsia"/>
        </w:rPr>
        <w:t>off the job training</w:t>
      </w:r>
      <w:r>
        <w:t>:</w:t>
      </w:r>
    </w:p>
    <w:p w14:paraId="2DC653EC">
      <w:pPr>
        <w:pStyle w:val="4"/>
        <w:spacing w:before="0" w:line="360" w:lineRule="auto"/>
        <w:jc w:val="both"/>
        <w:rPr>
          <w:rFonts w:ascii="Times New Roman" w:hAnsi="Times New Roman" w:cs="Times New Roman"/>
          <w:color w:val="auto"/>
        </w:rPr>
      </w:pPr>
      <w:r>
        <w:rPr>
          <w:rFonts w:ascii="Times New Roman" w:hAnsi="Times New Roman" w:cs="Times New Roman"/>
          <w:color w:val="auto"/>
        </w:rPr>
        <w:t xml:space="preserve">1. Kuliah </w:t>
      </w:r>
      <w:r>
        <w:rPr>
          <w:rStyle w:val="7"/>
          <w:rFonts w:ascii="Times New Roman" w:hAnsi="Times New Roman" w:cs="Times New Roman"/>
          <w:color w:val="auto"/>
        </w:rPr>
        <w:t>(Lecture)</w:t>
      </w:r>
    </w:p>
    <w:p w14:paraId="44046B33">
      <w:pPr>
        <w:pStyle w:val="11"/>
        <w:spacing w:before="0" w:beforeAutospacing="0" w:after="0" w:afterAutospacing="0" w:line="360" w:lineRule="auto"/>
        <w:jc w:val="both"/>
      </w:pPr>
      <w:r>
        <w:t>Kuliah di sini juga disebut sebagai pelatihan kelas di mana karyawan diberikan kuliah tentang persyaratan pekerjaan dan keterampilan yang diperlukan untuk melaksanakan pekerjaan.</w:t>
      </w:r>
    </w:p>
    <w:p w14:paraId="79B3761E">
      <w:pPr>
        <w:pStyle w:val="11"/>
        <w:spacing w:before="0" w:beforeAutospacing="0" w:after="0" w:afterAutospacing="0" w:line="360" w:lineRule="auto"/>
        <w:jc w:val="both"/>
      </w:pPr>
      <w:r>
        <w:t>Umumnya ada ruang kelas di mana pengetahuan pekerjaan yang lengkap diberikan kepada para pekerja oleh para ahli atau spesialis dari lembaga profesional. Tujuan utama dari pelatihan ini adalah untuk membuat karyawan mendapat informasi yang baik tentang peran pekerjaan mereka dan mendiskusikan pertanyaan mereka yang muncul di luar dari kuliah.</w:t>
      </w:r>
    </w:p>
    <w:p w14:paraId="5F0EEC78">
      <w:pPr>
        <w:pStyle w:val="4"/>
        <w:spacing w:before="0" w:line="360" w:lineRule="auto"/>
        <w:jc w:val="both"/>
        <w:rPr>
          <w:rFonts w:ascii="Times New Roman" w:hAnsi="Times New Roman" w:cs="Times New Roman"/>
          <w:color w:val="auto"/>
        </w:rPr>
      </w:pPr>
      <w:r>
        <w:rPr>
          <w:rFonts w:ascii="Times New Roman" w:hAnsi="Times New Roman" w:cs="Times New Roman"/>
          <w:color w:val="auto"/>
        </w:rPr>
        <w:t>2. Simulasi</w:t>
      </w:r>
    </w:p>
    <w:p w14:paraId="574BD03A">
      <w:pPr>
        <w:pStyle w:val="11"/>
        <w:spacing w:before="0" w:beforeAutospacing="0" w:after="0" w:afterAutospacing="0" w:line="360" w:lineRule="auto"/>
        <w:jc w:val="both"/>
      </w:pPr>
      <w:r>
        <w:t>Dalam pelatihan ini, peserta pelatihan diharuskan mempelajari pengoperasian mesin dan peralatan, yang dirancang secara wajar agar terlihat serupa dengan yang dipasang di lantai kerja yang sebenarnya. Ini adalah salah satu metode pelatihan yang paling umum di mana pekerja belajar mengoperasikan alat dan mesin yang mirip dengan itu, yang akan mereka gunakan di lingkungan kerja yang aslinya.</w:t>
      </w:r>
    </w:p>
    <w:p w14:paraId="24B911AB">
      <w:pPr>
        <w:pStyle w:val="4"/>
        <w:spacing w:before="0" w:line="360" w:lineRule="auto"/>
        <w:jc w:val="both"/>
        <w:rPr>
          <w:rFonts w:ascii="Times New Roman" w:hAnsi="Times New Roman" w:cs="Times New Roman"/>
          <w:color w:val="auto"/>
        </w:rPr>
      </w:pPr>
      <w:r>
        <w:rPr>
          <w:rFonts w:ascii="Times New Roman" w:hAnsi="Times New Roman" w:cs="Times New Roman"/>
          <w:color w:val="auto"/>
        </w:rPr>
        <w:t>3. Pelatihan Aksi</w:t>
      </w:r>
    </w:p>
    <w:p w14:paraId="7A85069A">
      <w:pPr>
        <w:pStyle w:val="11"/>
        <w:spacing w:before="0" w:beforeAutospacing="0" w:after="0" w:afterAutospacing="0" w:line="360" w:lineRule="auto"/>
        <w:jc w:val="both"/>
      </w:pPr>
      <w:r>
        <w:t>Jenis pelatihan ini secara khusus diberikan kepada staf teknis, staf kantor dan karyawan yang mempelajari pengoperasian alat dan perlengkapan yang dirakit di tempat yang jauh dari tempat kerja yang sebenarnya. Jenis pelatihan ini dilakukan untuk memberikan rasa nyata kepada peserta pelatihan, bahwa mereka akan mengalami di pabrik yang sebenarnya.</w:t>
      </w:r>
    </w:p>
    <w:p w14:paraId="41B1FF3E">
      <w:pPr>
        <w:pStyle w:val="4"/>
        <w:spacing w:before="0" w:line="360" w:lineRule="auto"/>
        <w:jc w:val="both"/>
        <w:rPr>
          <w:rFonts w:ascii="Times New Roman" w:hAnsi="Times New Roman" w:cs="Times New Roman"/>
          <w:color w:val="auto"/>
        </w:rPr>
      </w:pPr>
      <w:r>
        <w:rPr>
          <w:rFonts w:ascii="Times New Roman" w:hAnsi="Times New Roman" w:cs="Times New Roman"/>
          <w:color w:val="auto"/>
        </w:rPr>
        <w:t>4. Studi Kasus</w:t>
      </w:r>
    </w:p>
    <w:p w14:paraId="2AEF342D">
      <w:pPr>
        <w:pStyle w:val="11"/>
        <w:spacing w:before="0" w:beforeAutospacing="0" w:after="0" w:afterAutospacing="0" w:line="360" w:lineRule="auto"/>
        <w:jc w:val="both"/>
      </w:pPr>
      <w:r>
        <w:t>Dalam metode ini, peserta pelatihan diberikan situasi atau masalah dalam bentuk studi kasus, dan diminta untuk menyelesaikannya sesuai pembelajaran mereka dari program pelatihan.</w:t>
      </w:r>
    </w:p>
    <w:p w14:paraId="55D66887">
      <w:pPr>
        <w:pStyle w:val="4"/>
        <w:spacing w:before="0" w:line="360" w:lineRule="auto"/>
        <w:jc w:val="both"/>
        <w:rPr>
          <w:rFonts w:ascii="Times New Roman" w:hAnsi="Times New Roman" w:cs="Times New Roman"/>
          <w:color w:val="auto"/>
        </w:rPr>
      </w:pPr>
      <w:r>
        <w:rPr>
          <w:rFonts w:ascii="Times New Roman" w:hAnsi="Times New Roman" w:cs="Times New Roman"/>
          <w:color w:val="auto"/>
        </w:rPr>
        <w:t>5. Bermain peran</w:t>
      </w:r>
    </w:p>
    <w:p w14:paraId="726BC1CC">
      <w:pPr>
        <w:pStyle w:val="11"/>
        <w:spacing w:before="0" w:beforeAutospacing="0" w:after="0" w:afterAutospacing="0" w:line="360" w:lineRule="auto"/>
        <w:jc w:val="both"/>
      </w:pPr>
      <w:r>
        <w:t>Jenis pelatihan ini sangat penting dalam hal layanan pelanggan. Di bawah ini, peserta pelatihan mengambil peran dan bertindak sesuai situasi yang diberikan. Disebut juga sosio-drama atau psiko-drama, dimana para karyawan bersikap seolah-olah sedang menghadapi situasi dan harus menyelesaikannya secara spontan tanpa bimbingan.</w:t>
      </w:r>
    </w:p>
    <w:p w14:paraId="533F05CB">
      <w:pPr>
        <w:pStyle w:val="4"/>
        <w:spacing w:before="0" w:line="360" w:lineRule="auto"/>
        <w:jc w:val="both"/>
        <w:rPr>
          <w:rFonts w:ascii="Times New Roman" w:hAnsi="Times New Roman" w:cs="Times New Roman"/>
          <w:color w:val="auto"/>
        </w:rPr>
      </w:pPr>
      <w:r>
        <w:rPr>
          <w:rFonts w:ascii="Times New Roman" w:hAnsi="Times New Roman" w:cs="Times New Roman"/>
          <w:color w:val="auto"/>
        </w:rPr>
        <w:t>6. Permainan Manajemen</w:t>
      </w:r>
    </w:p>
    <w:p w14:paraId="73A7AFB4">
      <w:pPr>
        <w:pStyle w:val="11"/>
        <w:spacing w:before="0" w:beforeAutospacing="0" w:after="0" w:afterAutospacing="0" w:line="360" w:lineRule="auto"/>
        <w:jc w:val="both"/>
      </w:pPr>
      <w:r>
        <w:t>Dalam metode ini, peserta pelatihan dibagi menjadi beberapa kelompok dan kemudian mereka disajikan dengan simulasi pasar atau situasi, di mana mereka diminta untuk menerapkan pembelajaran mereka dan memecahkan masalah yang sesuai. Faktor terpenting ketika memilih model pelatihan di luar pekerjaan adalah menentukan apa yang paling bermanfaat bagi karyawan dan organisasi.</w:t>
      </w:r>
    </w:p>
    <w:p w14:paraId="07D45E5F">
      <w:pPr>
        <w:pStyle w:val="3"/>
        <w:spacing w:before="0" w:beforeAutospacing="0" w:after="0" w:afterAutospacing="0" w:line="360" w:lineRule="auto"/>
        <w:jc w:val="both"/>
        <w:rPr>
          <w:sz w:val="24"/>
          <w:szCs w:val="24"/>
        </w:rPr>
      </w:pPr>
      <w:r>
        <w:rPr>
          <w:rStyle w:val="12"/>
          <w:rFonts w:eastAsiaTheme="majorEastAsia"/>
          <w:b/>
          <w:bCs/>
          <w:sz w:val="24"/>
          <w:szCs w:val="24"/>
        </w:rPr>
        <w:t>Keuntungan Off The Job Training</w:t>
      </w:r>
    </w:p>
    <w:p w14:paraId="2CA1159D">
      <w:pPr>
        <w:pStyle w:val="11"/>
        <w:spacing w:before="0" w:beforeAutospacing="0" w:after="0" w:afterAutospacing="0" w:line="360" w:lineRule="auto"/>
        <w:jc w:val="both"/>
      </w:pPr>
      <w:r>
        <w:t>Karyawan yang menerima pelatihan di luar kantor cenderung lebih produktif dan memiliki pemahaman yang lebih baik tentang tugas pekerjaan mereka. Mereka juga lebih cenderung tinggal dengan perusahaan untuk jangka waktu yang lebih lama. Berikut adalah beberapa manfaat lain dari pelatihan di luar tempat kerja:</w:t>
      </w:r>
    </w:p>
    <w:p w14:paraId="1CD3FB1F">
      <w:pPr>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Pelatihan di luar pekerjaan dapat membantu karyawan mempelajari keterampilan baru yang dapat mereka gunakan di tempat kerja.</w:t>
      </w:r>
    </w:p>
    <w:p w14:paraId="7FEC3779">
      <w:pPr>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Ini dapat membantu karyawan memahami peran mereka di perusahaan dan bagaimana posisi mereka berkontribusi pada kesuksesan secara keseluruhan.</w:t>
      </w:r>
    </w:p>
    <w:p w14:paraId="19CCEE6C">
      <w:pPr>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Pelatihan di luar pekerjaan dapat meningkatkan komunikasi antara karyawan dan manajemen.</w:t>
      </w:r>
    </w:p>
    <w:p w14:paraId="36D289B9">
      <w:pPr>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Ini dapat membantu karyawan mengembangkan keterampilan pemecahan masalah.</w:t>
      </w:r>
    </w:p>
    <w:p w14:paraId="6DA7EA7E">
      <w:pPr>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Pelatihan off the job dapat meningkatkan semangat dan motivasi karyawan.</w:t>
      </w:r>
    </w:p>
    <w:p w14:paraId="3A008949">
      <w:pPr>
        <w:pStyle w:val="3"/>
        <w:spacing w:before="0" w:beforeAutospacing="0" w:after="0" w:afterAutospacing="0" w:line="360" w:lineRule="auto"/>
        <w:jc w:val="both"/>
        <w:rPr>
          <w:sz w:val="24"/>
          <w:szCs w:val="24"/>
        </w:rPr>
      </w:pPr>
      <w:r>
        <w:rPr>
          <w:rStyle w:val="12"/>
          <w:rFonts w:eastAsiaTheme="majorEastAsia"/>
          <w:b/>
          <w:bCs/>
          <w:sz w:val="24"/>
          <w:szCs w:val="24"/>
        </w:rPr>
        <w:t>Kelemahan Off The Job Training</w:t>
      </w:r>
    </w:p>
    <w:p w14:paraId="7A37F204">
      <w:pPr>
        <w:pStyle w:val="11"/>
        <w:spacing w:before="0" w:beforeAutospacing="0" w:after="0" w:afterAutospacing="0" w:line="360" w:lineRule="auto"/>
        <w:jc w:val="both"/>
      </w:pPr>
      <w:r>
        <w:t>Pelatihan di luar kantor, atau sebagai alternatif, pelatihan di tempat kerja, telah menjadi cara umum untuk mempelajari keterampilan dan pengetahuan baru selama berabad-abad. Meskipun jenis pembelajaran ini tidak diragukan lagi memiliki banyak keuntungan, ada juga beberapa kelemahan yang perlu dipertimbangkan sebelum mengambil keputusan untuk menjalani pelatihan di luar tempat kerja.</w:t>
      </w:r>
    </w:p>
    <w:p w14:paraId="2D423ACD">
      <w:pPr>
        <w:pStyle w:val="11"/>
        <w:spacing w:before="0" w:beforeAutospacing="0" w:after="0" w:afterAutospacing="0" w:line="360" w:lineRule="auto"/>
        <w:jc w:val="both"/>
      </w:pPr>
      <w:r>
        <w:t>Mungkin kerugian yang paling signifikan adalah bahwa pelatihan di luar pekerjaan bisa sangat mahal. Selain biaya kuliah atau biaya terkait kursus lainnya, karyawan sering kali harus membayar transportasi, kamar dan makan, dan biaya hidup lainnya.</w:t>
      </w:r>
    </w:p>
    <w:p w14:paraId="5890A982">
      <w:pPr>
        <w:pStyle w:val="11"/>
        <w:spacing w:before="0" w:beforeAutospacing="0" w:after="0" w:afterAutospacing="0" w:line="360" w:lineRule="auto"/>
        <w:jc w:val="both"/>
      </w:pPr>
      <w:r>
        <w:t>Kerugian lain dari pelatihan di luar pekerjaan adalah bahwa hal itu dapat memakan waktu lebih lama daripada pembelajaran berbasis kelas tradisional. Hal ini terutama berlaku dalam kasus di mana karyawan belajar keterampilan khusus daripada pengetahuan umum.</w:t>
      </w:r>
    </w:p>
    <w:p w14:paraId="4D6C1C5F">
      <w:pPr>
        <w:tabs>
          <w:tab w:val="left" w:pos="2780"/>
        </w:tabs>
        <w:spacing w:after="0" w:line="360" w:lineRule="auto"/>
        <w:jc w:val="both"/>
        <w:rPr>
          <w:rFonts w:ascii="Times New Roman" w:hAnsi="Times New Roman" w:cs="Times New Roman"/>
          <w:sz w:val="24"/>
          <w:szCs w:val="24"/>
        </w:rPr>
      </w:pPr>
      <w:r>
        <w:rPr>
          <w:rStyle w:val="7"/>
          <w:rFonts w:ascii="Times New Roman" w:hAnsi="Times New Roman" w:cs="Times New Roman"/>
          <w:sz w:val="24"/>
          <w:szCs w:val="24"/>
        </w:rPr>
        <w:t xml:space="preserve">off the job training </w:t>
      </w:r>
      <w:r>
        <w:rPr>
          <w:rFonts w:ascii="Times New Roman" w:hAnsi="Times New Roman" w:cs="Times New Roman"/>
          <w:sz w:val="24"/>
          <w:szCs w:val="24"/>
        </w:rPr>
        <w:t>adalah cara penting untuk mempelajari keterampilan baru dan mempertahankan keterampilan yang sudah ada. Hal ini dapat memberikan karyawan kesempatan untuk belajar di lingkungan yang aman dan nyaman, tanpa tekanan pekerjaan. Ada banyak manfaat dari pelatihan di luar tempat kerja, salah satunya seperti memperoleh pengetahuan dan keterampilan baru bagi karyawan. Namun, ada beberapa kelemahan dari pelatihan di luar pekerjaan, seperti biaya dan komitmen waktu.</w:t>
      </w:r>
    </w:p>
    <w:p w14:paraId="1B039685">
      <w:pPr>
        <w:tabs>
          <w:tab w:val="left" w:pos="2780"/>
        </w:tabs>
        <w:spacing w:after="0" w:line="360" w:lineRule="auto"/>
        <w:jc w:val="both"/>
        <w:rPr>
          <w:rFonts w:ascii="Times New Roman" w:hAnsi="Times New Roman" w:cs="Times New Roman"/>
          <w:sz w:val="24"/>
          <w:szCs w:val="24"/>
        </w:rPr>
      </w:pPr>
    </w:p>
    <w:p w14:paraId="526A8DDC">
      <w:pPr>
        <w:tabs>
          <w:tab w:val="left" w:pos="2780"/>
        </w:tabs>
        <w:spacing w:after="0" w:line="360" w:lineRule="auto"/>
        <w:jc w:val="both"/>
        <w:rPr>
          <w:rFonts w:ascii="Times New Roman" w:hAnsi="Times New Roman" w:cs="Times New Roman"/>
          <w:sz w:val="24"/>
          <w:szCs w:val="24"/>
        </w:rPr>
      </w:pPr>
    </w:p>
    <w:p w14:paraId="4873D508">
      <w:pPr>
        <w:tabs>
          <w:tab w:val="left" w:pos="2780"/>
        </w:tabs>
        <w:spacing w:after="0" w:line="360" w:lineRule="auto"/>
        <w:jc w:val="both"/>
        <w:rPr>
          <w:rFonts w:ascii="Times New Roman" w:hAnsi="Times New Roman" w:cs="Times New Roman"/>
          <w:sz w:val="24"/>
          <w:szCs w:val="24"/>
        </w:rPr>
      </w:pPr>
    </w:p>
    <w:p w14:paraId="5FDBD1F8">
      <w:pPr>
        <w:tabs>
          <w:tab w:val="left" w:pos="2780"/>
        </w:tabs>
        <w:spacing w:after="0" w:line="360" w:lineRule="auto"/>
        <w:jc w:val="both"/>
        <w:rPr>
          <w:rFonts w:ascii="Times New Roman" w:hAnsi="Times New Roman" w:cs="Times New Roman"/>
          <w:sz w:val="24"/>
          <w:szCs w:val="24"/>
        </w:rPr>
      </w:pPr>
    </w:p>
    <w:p w14:paraId="0042FE4B">
      <w:pPr>
        <w:tabs>
          <w:tab w:val="left" w:pos="2780"/>
        </w:tabs>
        <w:spacing w:after="0" w:line="360" w:lineRule="auto"/>
        <w:jc w:val="both"/>
        <w:rPr>
          <w:rFonts w:ascii="Times New Roman" w:hAnsi="Times New Roman" w:cs="Times New Roman"/>
          <w:sz w:val="24"/>
          <w:szCs w:val="24"/>
        </w:rPr>
      </w:pPr>
    </w:p>
    <w:p w14:paraId="7D7471AF">
      <w:pPr>
        <w:tabs>
          <w:tab w:val="left" w:pos="2780"/>
        </w:tabs>
        <w:spacing w:after="0" w:line="360" w:lineRule="auto"/>
        <w:jc w:val="both"/>
        <w:rPr>
          <w:rFonts w:ascii="Times New Roman" w:hAnsi="Times New Roman" w:cs="Times New Roman"/>
          <w:sz w:val="24"/>
          <w:szCs w:val="24"/>
        </w:rPr>
      </w:pPr>
    </w:p>
    <w:p w14:paraId="2AC7DCD7">
      <w:pPr>
        <w:tabs>
          <w:tab w:val="left" w:pos="2780"/>
        </w:tabs>
        <w:spacing w:after="0" w:line="360" w:lineRule="auto"/>
        <w:jc w:val="both"/>
        <w:rPr>
          <w:rFonts w:ascii="Times New Roman" w:hAnsi="Times New Roman" w:cs="Times New Roman"/>
          <w:sz w:val="24"/>
          <w:szCs w:val="24"/>
        </w:rPr>
      </w:pPr>
    </w:p>
    <w:p w14:paraId="47544D81">
      <w:pPr>
        <w:tabs>
          <w:tab w:val="left" w:pos="2780"/>
        </w:tabs>
        <w:spacing w:after="0" w:line="360" w:lineRule="auto"/>
        <w:jc w:val="both"/>
        <w:rPr>
          <w:rFonts w:ascii="Times New Roman" w:hAnsi="Times New Roman" w:cs="Times New Roman"/>
          <w:sz w:val="24"/>
          <w:szCs w:val="24"/>
        </w:rPr>
      </w:pPr>
    </w:p>
    <w:p w14:paraId="0ED802DA">
      <w:pPr>
        <w:tabs>
          <w:tab w:val="left" w:pos="2780"/>
        </w:tabs>
        <w:spacing w:after="0" w:line="360" w:lineRule="auto"/>
        <w:jc w:val="both"/>
        <w:rPr>
          <w:rFonts w:ascii="Times New Roman" w:hAnsi="Times New Roman" w:cs="Times New Roman"/>
          <w:sz w:val="24"/>
          <w:szCs w:val="24"/>
        </w:rPr>
      </w:pPr>
    </w:p>
    <w:p w14:paraId="557E1D4C">
      <w:pPr>
        <w:tabs>
          <w:tab w:val="left" w:pos="2780"/>
        </w:tabs>
        <w:spacing w:after="0" w:line="360" w:lineRule="auto"/>
        <w:jc w:val="both"/>
        <w:rPr>
          <w:rFonts w:ascii="Times New Roman" w:hAnsi="Times New Roman" w:cs="Times New Roman"/>
          <w:sz w:val="24"/>
          <w:szCs w:val="24"/>
        </w:rPr>
      </w:pPr>
    </w:p>
    <w:p w14:paraId="79FF092F">
      <w:pPr>
        <w:tabs>
          <w:tab w:val="left" w:pos="2780"/>
        </w:tabs>
        <w:spacing w:after="0" w:line="360" w:lineRule="auto"/>
        <w:jc w:val="both"/>
        <w:rPr>
          <w:rFonts w:ascii="Times New Roman" w:hAnsi="Times New Roman" w:cs="Times New Roman"/>
          <w:sz w:val="24"/>
          <w:szCs w:val="24"/>
        </w:rPr>
      </w:pPr>
    </w:p>
    <w:p w14:paraId="7EA90E9F">
      <w:pPr>
        <w:tabs>
          <w:tab w:val="left" w:pos="2780"/>
        </w:tabs>
        <w:spacing w:after="0" w:line="360" w:lineRule="auto"/>
        <w:jc w:val="both"/>
        <w:rPr>
          <w:rFonts w:ascii="Times New Roman" w:hAnsi="Times New Roman" w:cs="Times New Roman"/>
          <w:sz w:val="24"/>
          <w:szCs w:val="24"/>
        </w:rPr>
      </w:pPr>
    </w:p>
    <w:p w14:paraId="14E5FC75">
      <w:pPr>
        <w:tabs>
          <w:tab w:val="left" w:pos="2780"/>
        </w:tabs>
        <w:spacing w:after="0" w:line="360" w:lineRule="auto"/>
        <w:jc w:val="both"/>
        <w:rPr>
          <w:rFonts w:ascii="Times New Roman" w:hAnsi="Times New Roman" w:cs="Times New Roman"/>
          <w:sz w:val="24"/>
          <w:szCs w:val="24"/>
        </w:rPr>
      </w:pPr>
    </w:p>
    <w:p w14:paraId="1D1195E6">
      <w:pPr>
        <w:tabs>
          <w:tab w:val="left" w:pos="278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Perbedaan On The Job Training dengan Off The Job Training</w:t>
      </w:r>
    </w:p>
    <w:p w14:paraId="5BA60D90">
      <w:pPr>
        <w:tabs>
          <w:tab w:val="left" w:pos="2780"/>
        </w:tabs>
        <w:spacing w:after="0" w:line="360" w:lineRule="auto"/>
        <w:jc w:val="both"/>
        <w:rPr>
          <w:rFonts w:ascii="Times New Roman" w:hAnsi="Times New Roman" w:cs="Times New Roman"/>
          <w:sz w:val="24"/>
          <w:szCs w:val="24"/>
        </w:rPr>
      </w:pPr>
    </w:p>
    <w:p w14:paraId="75AFCC2A">
      <w:pPr>
        <w:tabs>
          <w:tab w:val="left" w:pos="2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568950" cy="219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rcRect l="26589" t="30333" r="27654" b="5850"/>
                    <a:stretch>
                      <a:fillRect/>
                    </a:stretch>
                  </pic:blipFill>
                  <pic:spPr>
                    <a:xfrm>
                      <a:off x="0" y="0"/>
                      <a:ext cx="5568950" cy="2197100"/>
                    </a:xfrm>
                    <a:prstGeom prst="rect">
                      <a:avLst/>
                    </a:prstGeom>
                    <a:ln>
                      <a:noFill/>
                    </a:ln>
                  </pic:spPr>
                </pic:pic>
              </a:graphicData>
            </a:graphic>
          </wp:inline>
        </w:drawing>
      </w:r>
    </w:p>
    <w:p w14:paraId="1939EB6C">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562600" cy="2032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rcRect l="26368" t="21863" r="27100" b="23971"/>
                    <a:stretch>
                      <a:fillRect/>
                    </a:stretch>
                  </pic:blipFill>
                  <pic:spPr>
                    <a:xfrm>
                      <a:off x="0" y="0"/>
                      <a:ext cx="5562600" cy="2032000"/>
                    </a:xfrm>
                    <a:prstGeom prst="rect">
                      <a:avLst/>
                    </a:prstGeom>
                    <a:ln>
                      <a:noFill/>
                    </a:ln>
                  </pic:spPr>
                </pic:pic>
              </a:graphicData>
            </a:graphic>
          </wp:inline>
        </w:drawing>
      </w:r>
    </w:p>
    <w:p w14:paraId="4D249C19">
      <w:pPr>
        <w:tabs>
          <w:tab w:val="left" w:pos="2280"/>
        </w:tabs>
        <w:rPr>
          <w:rFonts w:ascii="Times New Roman" w:hAnsi="Times New Roman" w:cs="Times New Roman"/>
          <w:sz w:val="24"/>
          <w:szCs w:val="24"/>
        </w:rPr>
      </w:pPr>
      <w:r>
        <w:rPr>
          <w:rFonts w:ascii="Times New Roman" w:hAnsi="Times New Roman" w:cs="Times New Roman"/>
          <w:sz w:val="24"/>
          <w:szCs w:val="24"/>
        </w:rPr>
        <w:drawing>
          <wp:inline distT="0" distB="0" distL="0" distR="0">
            <wp:extent cx="5588000" cy="196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rcRect l="26257" t="33287" r="27100" b="14910"/>
                    <a:stretch>
                      <a:fillRect/>
                    </a:stretch>
                  </pic:blipFill>
                  <pic:spPr>
                    <a:xfrm>
                      <a:off x="0" y="0"/>
                      <a:ext cx="5588000" cy="1968500"/>
                    </a:xfrm>
                    <a:prstGeom prst="rect">
                      <a:avLst/>
                    </a:prstGeom>
                    <a:ln>
                      <a:noFill/>
                    </a:ln>
                  </pic:spPr>
                </pic:pic>
              </a:graphicData>
            </a:graphic>
          </wp:inline>
        </w:drawing>
      </w:r>
    </w:p>
    <w:sectPr>
      <w:footerReference r:id="rId5" w:type="default"/>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D6BD4">
    <w:pPr>
      <w:pStyle w:val="8"/>
    </w:pPr>
  </w:p>
  <w:p w14:paraId="0C3DBE7B">
    <w:pPr>
      <w:pStyle w:val="8"/>
    </w:pPr>
  </w:p>
  <w:p w14:paraId="177B3641">
    <w:pPr>
      <w:pStyle w:val="8"/>
    </w:pPr>
  </w:p>
  <w:p w14:paraId="69F2EEB2">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8143B"/>
    <w:multiLevelType w:val="multilevel"/>
    <w:tmpl w:val="00C814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D2F6744"/>
    <w:multiLevelType w:val="multilevel"/>
    <w:tmpl w:val="0D2F674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17FB36F0"/>
    <w:multiLevelType w:val="multilevel"/>
    <w:tmpl w:val="17FB36F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244A6F17"/>
    <w:multiLevelType w:val="multilevel"/>
    <w:tmpl w:val="244A6F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244C1F3B"/>
    <w:multiLevelType w:val="multilevel"/>
    <w:tmpl w:val="244C1F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8272C87"/>
    <w:multiLevelType w:val="multilevel"/>
    <w:tmpl w:val="28272C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324C59D9"/>
    <w:multiLevelType w:val="multilevel"/>
    <w:tmpl w:val="324C59D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38665639"/>
    <w:multiLevelType w:val="multilevel"/>
    <w:tmpl w:val="386656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38F5400C"/>
    <w:multiLevelType w:val="multilevel"/>
    <w:tmpl w:val="38F5400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43A961F1"/>
    <w:multiLevelType w:val="multilevel"/>
    <w:tmpl w:val="43A961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45870D0F"/>
    <w:multiLevelType w:val="multilevel"/>
    <w:tmpl w:val="45870D0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4BAC5802"/>
    <w:multiLevelType w:val="multilevel"/>
    <w:tmpl w:val="4BAC580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5EB2193D"/>
    <w:multiLevelType w:val="multilevel"/>
    <w:tmpl w:val="5EB2193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76C35E3E"/>
    <w:multiLevelType w:val="multilevel"/>
    <w:tmpl w:val="76C35E3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7BE55EA2"/>
    <w:multiLevelType w:val="multilevel"/>
    <w:tmpl w:val="7BE55EA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6"/>
  </w:num>
  <w:num w:numId="2">
    <w:abstractNumId w:val="5"/>
  </w:num>
  <w:num w:numId="3">
    <w:abstractNumId w:val="1"/>
  </w:num>
  <w:num w:numId="4">
    <w:abstractNumId w:val="2"/>
  </w:num>
  <w:num w:numId="5">
    <w:abstractNumId w:val="4"/>
  </w:num>
  <w:num w:numId="6">
    <w:abstractNumId w:val="7"/>
  </w:num>
  <w:num w:numId="7">
    <w:abstractNumId w:val="12"/>
  </w:num>
  <w:num w:numId="8">
    <w:abstractNumId w:val="11"/>
  </w:num>
  <w:num w:numId="9">
    <w:abstractNumId w:val="9"/>
  </w:num>
  <w:num w:numId="10">
    <w:abstractNumId w:val="3"/>
  </w:num>
  <w:num w:numId="11">
    <w:abstractNumId w:val="10"/>
  </w:num>
  <w:num w:numId="12">
    <w:abstractNumId w:val="13"/>
  </w:num>
  <w:num w:numId="13">
    <w:abstractNumId w:val="14"/>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2F6"/>
    <w:rsid w:val="00135725"/>
    <w:rsid w:val="003232F6"/>
    <w:rsid w:val="004A3D9D"/>
    <w:rsid w:val="005812EF"/>
    <w:rsid w:val="007F5178"/>
    <w:rsid w:val="00893BA6"/>
    <w:rsid w:val="00893F16"/>
    <w:rsid w:val="00BA070B"/>
    <w:rsid w:val="06F523DE"/>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zh-CN" w:eastAsia="en-US" w:bidi="ar-SA"/>
    </w:rPr>
  </w:style>
  <w:style w:type="paragraph" w:styleId="2">
    <w:name w:val="heading 1"/>
    <w:basedOn w:val="1"/>
    <w:next w:val="1"/>
    <w:link w:val="15"/>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link w:val="13"/>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zh-CN"/>
    </w:rPr>
  </w:style>
  <w:style w:type="paragraph" w:styleId="4">
    <w:name w:val="heading 3"/>
    <w:basedOn w:val="1"/>
    <w:next w:val="1"/>
    <w:link w:val="14"/>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basedOn w:val="5"/>
    <w:qFormat/>
    <w:uiPriority w:val="20"/>
    <w:rPr>
      <w:i/>
      <w:iCs/>
    </w:rPr>
  </w:style>
  <w:style w:type="paragraph" w:styleId="8">
    <w:name w:val="footer"/>
    <w:basedOn w:val="1"/>
    <w:link w:val="17"/>
    <w:unhideWhenUsed/>
    <w:qFormat/>
    <w:uiPriority w:val="99"/>
    <w:pPr>
      <w:tabs>
        <w:tab w:val="center" w:pos="4513"/>
        <w:tab w:val="right" w:pos="9026"/>
      </w:tabs>
      <w:spacing w:after="0" w:line="240" w:lineRule="auto"/>
    </w:pPr>
  </w:style>
  <w:style w:type="paragraph" w:styleId="9">
    <w:name w:val="header"/>
    <w:basedOn w:val="1"/>
    <w:link w:val="16"/>
    <w:unhideWhenUsed/>
    <w:qFormat/>
    <w:uiPriority w:val="99"/>
    <w:pPr>
      <w:tabs>
        <w:tab w:val="center" w:pos="4513"/>
        <w:tab w:val="right" w:pos="9026"/>
      </w:tabs>
      <w:spacing w:after="0" w:line="240" w:lineRule="auto"/>
    </w:pPr>
  </w:style>
  <w:style w:type="character" w:styleId="10">
    <w:name w:val="Hyperlink"/>
    <w:basedOn w:val="5"/>
    <w:semiHidden/>
    <w:unhideWhenUsed/>
    <w:qFormat/>
    <w:uiPriority w:val="99"/>
    <w:rPr>
      <w:color w:val="0000FF"/>
      <w:u w:val="single"/>
    </w:r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zh-CN"/>
    </w:rPr>
  </w:style>
  <w:style w:type="character" w:styleId="12">
    <w:name w:val="Strong"/>
    <w:basedOn w:val="5"/>
    <w:qFormat/>
    <w:uiPriority w:val="22"/>
    <w:rPr>
      <w:b/>
      <w:bCs/>
    </w:rPr>
  </w:style>
  <w:style w:type="character" w:customStyle="1" w:styleId="13">
    <w:name w:val="Heading 2 Char"/>
    <w:basedOn w:val="5"/>
    <w:link w:val="3"/>
    <w:qFormat/>
    <w:uiPriority w:val="9"/>
    <w:rPr>
      <w:rFonts w:ascii="Times New Roman" w:hAnsi="Times New Roman" w:eastAsia="Times New Roman" w:cs="Times New Roman"/>
      <w:b/>
      <w:bCs/>
      <w:sz w:val="36"/>
      <w:szCs w:val="36"/>
      <w:lang w:eastAsia="zh-CN"/>
    </w:rPr>
  </w:style>
  <w:style w:type="character" w:customStyle="1" w:styleId="14">
    <w:name w:val="Heading 3 Char"/>
    <w:basedOn w:val="5"/>
    <w:link w:val="4"/>
    <w:semiHidden/>
    <w:qFormat/>
    <w:uiPriority w:val="9"/>
    <w:rPr>
      <w:rFonts w:asciiTheme="majorHAnsi" w:hAnsiTheme="majorHAnsi" w:eastAsiaTheme="majorEastAsia" w:cstheme="majorBidi"/>
      <w:color w:val="203864" w:themeColor="accent1" w:themeShade="80"/>
      <w:sz w:val="24"/>
      <w:szCs w:val="24"/>
    </w:rPr>
  </w:style>
  <w:style w:type="character" w:customStyle="1" w:styleId="15">
    <w:name w:val="Heading 1 Char"/>
    <w:basedOn w:val="5"/>
    <w:link w:val="2"/>
    <w:qFormat/>
    <w:uiPriority w:val="9"/>
    <w:rPr>
      <w:rFonts w:asciiTheme="majorHAnsi" w:hAnsiTheme="majorHAnsi" w:eastAsiaTheme="majorEastAsia" w:cstheme="majorBidi"/>
      <w:color w:val="2F5597" w:themeColor="accent1" w:themeShade="BF"/>
      <w:sz w:val="32"/>
      <w:szCs w:val="32"/>
    </w:rPr>
  </w:style>
  <w:style w:type="character" w:customStyle="1" w:styleId="16">
    <w:name w:val="Header Char"/>
    <w:basedOn w:val="5"/>
    <w:link w:val="9"/>
    <w:qFormat/>
    <w:uiPriority w:val="99"/>
  </w:style>
  <w:style w:type="character" w:customStyle="1" w:styleId="17">
    <w:name w:val="Footer Char"/>
    <w:basedOn w:val="5"/>
    <w:link w:val="8"/>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8EA3F-B40B-4AD3-AA89-076B4133A7DD}">
  <ds:schemaRefs/>
</ds:datastoreItem>
</file>

<file path=docProps/app.xml><?xml version="1.0" encoding="utf-8"?>
<Properties xmlns="http://schemas.openxmlformats.org/officeDocument/2006/extended-properties" xmlns:vt="http://schemas.openxmlformats.org/officeDocument/2006/docPropsVTypes">
  <Template>Normal</Template>
  <Pages>18</Pages>
  <Words>4697</Words>
  <Characters>26774</Characters>
  <Lines>223</Lines>
  <Paragraphs>62</Paragraphs>
  <TotalTime>59</TotalTime>
  <ScaleCrop>false</ScaleCrop>
  <LinksUpToDate>false</LinksUpToDate>
  <CharactersWithSpaces>31409</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2022-11-29T02:02:00Z</dcterms:created>
  <dc:creator>Fransisca Anri</dc:creator>
  <cp:lastModifiedBy>User</cp:lastModifiedBy>
  <dcterms:modified xsi:type="dcterms:W3CDTF">2025-11-27T06:44:09Z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D81DF28EDFC343E08C4F5F263BB9E0CF_13</vt:lpwstr>
  </property>
</Properties>
</file>